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352858">
      <w:r>
        <w:rPr>
          <w:noProof/>
        </w:rPr>
      </w:r>
      <w:r>
        <w:rPr>
          <w:noProof/>
        </w:rPr>
        <w:pict>
          <v:rect id="Rectangle 18" o:spid="_x0000_s1030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AF1497" w:rsidRPr="00F82AD7" w:rsidRDefault="00AF1497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2075"/>
                        <wp:effectExtent l="0" t="0" r="0" b="9525"/>
                        <wp:docPr id="2" name="obrázek 2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1497" w:rsidRDefault="00AF1497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AF1497" w:rsidRDefault="00AF1497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AF1497" w:rsidRPr="0014295B" w:rsidRDefault="00AF1497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AF1497" w:rsidRDefault="00AF1497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AF1497" w:rsidRPr="008F3539" w:rsidRDefault="00AF1497" w:rsidP="00EC73C9">
                  <w:pPr>
                    <w:rPr>
                      <w:rFonts w:cs="Arial"/>
                    </w:rPr>
                  </w:pPr>
                </w:p>
                <w:p w:rsidR="00AF1497" w:rsidRPr="008F3539" w:rsidRDefault="00AF1497" w:rsidP="00EC73C9">
                  <w:pPr>
                    <w:rPr>
                      <w:rFonts w:cs="Arial"/>
                    </w:rPr>
                  </w:pPr>
                </w:p>
                <w:p w:rsidR="00AF1497" w:rsidRPr="00696BE9" w:rsidRDefault="00AF1497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AF1497" w:rsidRPr="00A31EA8" w:rsidRDefault="00AF1497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AF1497" w:rsidRDefault="00AF1497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 w:rsidRPr="00CB54DF">
                    <w:rPr>
                      <w:rFonts w:cs="Arial"/>
                      <w:b/>
                      <w:sz w:val="48"/>
                      <w:szCs w:val="48"/>
                    </w:rPr>
                    <w:t xml:space="preserve">Logistik skladových operací </w:t>
                  </w:r>
                </w:p>
                <w:p w:rsidR="00AF1497" w:rsidRPr="00954C23" w:rsidRDefault="00AF1497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 w:rsidRPr="00CB54DF">
                    <w:rPr>
                      <w:rFonts w:cs="Arial"/>
                      <w:b/>
                      <w:sz w:val="48"/>
                      <w:szCs w:val="48"/>
                    </w:rPr>
                    <w:t>(37-030-M)</w:t>
                  </w: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D565E7">
                  <w:pPr>
                    <w:jc w:val="center"/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D565E7">
                  <w:pPr>
                    <w:jc w:val="center"/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DC5A71">
                  <w:pPr>
                    <w:jc w:val="center"/>
                    <w:rPr>
                      <w:rFonts w:cs="Arial"/>
                    </w:rPr>
                  </w:pPr>
                </w:p>
                <w:p w:rsidR="00AF1497" w:rsidRDefault="00AF1497" w:rsidP="00EC73C9">
                  <w:pPr>
                    <w:rPr>
                      <w:rFonts w:cs="Arial"/>
                    </w:rPr>
                  </w:pPr>
                </w:p>
                <w:p w:rsidR="00AF1497" w:rsidRDefault="00AF1497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5475" cy="1562100"/>
                        <wp:effectExtent l="0" t="0" r="9525" b="0"/>
                        <wp:docPr id="4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1497" w:rsidRDefault="00AF1497" w:rsidP="003D12F6">
                  <w:pPr>
                    <w:rPr>
                      <w:rFonts w:cs="Arial"/>
                    </w:rPr>
                  </w:pPr>
                </w:p>
                <w:p w:rsidR="00AF1497" w:rsidRDefault="00AF1497" w:rsidP="003D12F6">
                  <w:pPr>
                    <w:rPr>
                      <w:rFonts w:cs="Arial"/>
                    </w:rPr>
                  </w:pPr>
                </w:p>
                <w:p w:rsidR="00AF1497" w:rsidRDefault="00AF1497" w:rsidP="003D12F6">
                  <w:pPr>
                    <w:rPr>
                      <w:rFonts w:cs="Arial"/>
                    </w:rPr>
                  </w:pPr>
                </w:p>
                <w:p w:rsidR="00AF1497" w:rsidRDefault="00AF1497" w:rsidP="003D12F6">
                  <w:pPr>
                    <w:rPr>
                      <w:rFonts w:cs="Arial"/>
                    </w:rPr>
                  </w:pPr>
                </w:p>
                <w:p w:rsidR="00AF1497" w:rsidRDefault="00AF1497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AF1497" w:rsidRDefault="00AF1497" w:rsidP="00EC73C9">
                  <w:pPr>
                    <w:jc w:val="center"/>
                    <w:rPr>
                      <w:rFonts w:cs="Arial"/>
                    </w:rPr>
                  </w:pPr>
                </w:p>
                <w:p w:rsidR="00AF1497" w:rsidRPr="00696BE9" w:rsidRDefault="00AF1497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AF1497" w:rsidRPr="00AF1497" w:rsidRDefault="00DC5A71" w:rsidP="00AF1497">
      <w:pPr>
        <w:suppressAutoHyphens/>
        <w:jc w:val="both"/>
        <w:rPr>
          <w:rFonts w:cs="Arial"/>
          <w:bCs/>
          <w:lang w:eastAsia="zh-CN"/>
        </w:rPr>
      </w:pPr>
      <w:r>
        <w:rPr>
          <w:noProof/>
        </w:rPr>
        <w:br w:type="page"/>
      </w:r>
      <w:r w:rsidR="00AF1497" w:rsidRPr="00AF1497">
        <w:rPr>
          <w:rFonts w:cs="Arial"/>
          <w:noProof/>
          <w:lang w:eastAsia="zh-CN"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="00AF1497" w:rsidRPr="00AF1497">
        <w:rPr>
          <w:rFonts w:cs="Arial"/>
          <w:bCs/>
          <w:lang w:eastAsia="zh-CN"/>
        </w:rPr>
        <w:t>Národním ústavem pro vzdělávání</w:t>
      </w:r>
      <w:r w:rsidR="00AF1497" w:rsidRPr="00AF1497">
        <w:rPr>
          <w:rFonts w:cs="Arial"/>
          <w:b/>
          <w:bCs/>
          <w:lang w:eastAsia="zh-CN"/>
        </w:rPr>
        <w:t>,</w:t>
      </w:r>
      <w:r w:rsidR="00AF1497" w:rsidRPr="00AF1497">
        <w:rPr>
          <w:rFonts w:cs="Arial"/>
          <w:lang w:eastAsia="zh-CN"/>
        </w:rPr>
        <w:t xml:space="preserve"> </w:t>
      </w:r>
      <w:r w:rsidR="00AF1497" w:rsidRPr="00AF1497">
        <w:rPr>
          <w:rFonts w:cs="Arial"/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:rsidR="00AF1497" w:rsidRPr="00AF1497" w:rsidRDefault="00AF1497" w:rsidP="00AF1497">
      <w:pPr>
        <w:suppressAutoHyphens/>
        <w:rPr>
          <w:rFonts w:cs="Arial"/>
          <w:bCs/>
          <w:lang w:eastAsia="zh-CN"/>
        </w:rPr>
      </w:pPr>
      <w:r w:rsidRPr="00AF1497">
        <w:rPr>
          <w:rFonts w:cs="Arial"/>
          <w:bCs/>
          <w:lang w:eastAsia="zh-CN"/>
        </w:rPr>
        <w:t xml:space="preserve">Více informací o projektu najdete na </w:t>
      </w:r>
      <w:hyperlink r:id="rId10" w:history="1">
        <w:r w:rsidRPr="00AF1497">
          <w:rPr>
            <w:rStyle w:val="Hypertextovodkaz"/>
            <w:rFonts w:cs="Arial"/>
            <w:bCs/>
            <w:lang w:eastAsia="zh-CN"/>
          </w:rPr>
          <w:t>www.nuv.cz.univ3</w:t>
        </w:r>
      </w:hyperlink>
      <w:r w:rsidRPr="00AF1497">
        <w:rPr>
          <w:rFonts w:cs="Arial"/>
          <w:bCs/>
          <w:lang w:eastAsia="zh-CN"/>
        </w:rPr>
        <w:t xml:space="preserve">.  </w:t>
      </w:r>
    </w:p>
    <w:p w:rsidR="00AF1497" w:rsidRPr="00AF1497" w:rsidRDefault="00AF1497" w:rsidP="00AF1497">
      <w:pPr>
        <w:rPr>
          <w:rFonts w:cs="Arial"/>
        </w:rPr>
      </w:pPr>
    </w:p>
    <w:p w:rsidR="00B25813" w:rsidRPr="00FF4D61" w:rsidRDefault="00AF1497" w:rsidP="00AF1497">
      <w:pPr>
        <w:rPr>
          <w:rFonts w:ascii="Times New Roman" w:hAnsi="Times New Roman"/>
          <w:sz w:val="10"/>
          <w:szCs w:val="10"/>
        </w:rPr>
      </w:pPr>
      <w:r w:rsidRPr="00FF4D61">
        <w:rPr>
          <w:rFonts w:ascii="Times New Roman" w:hAnsi="Times New Roman"/>
          <w:b/>
          <w:noProof/>
        </w:rPr>
        <w:t xml:space="preserve"> </w:t>
      </w:r>
    </w:p>
    <w:p w:rsidR="00A3707E" w:rsidRPr="00FF4D61" w:rsidRDefault="00A3707E" w:rsidP="00A3707E">
      <w:pPr>
        <w:ind w:left="709" w:firstLine="709"/>
        <w:rPr>
          <w:rFonts w:ascii="Times New Roman" w:hAnsi="Times New Roman"/>
          <w:b/>
          <w:u w:val="single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AF1497" w:rsidRDefault="00AF14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1497" w:rsidRDefault="00AF1497" w:rsidP="00932FBF">
      <w:pPr>
        <w:rPr>
          <w:sz w:val="28"/>
          <w:szCs w:val="28"/>
        </w:rPr>
      </w:pPr>
    </w:p>
    <w:p w:rsidR="00AF1497" w:rsidRDefault="00AF1497" w:rsidP="00AF1497">
      <w:pPr>
        <w:suppressAutoHyphens/>
        <w:rPr>
          <w:lang w:eastAsia="zh-CN"/>
        </w:rPr>
      </w:pPr>
      <w:r>
        <w:rPr>
          <w:lang w:eastAsia="zh-CN"/>
        </w:rPr>
        <w:t>Vážené kolegyně, vážení kolegové,</w:t>
      </w:r>
    </w:p>
    <w:p w:rsidR="00AF1497" w:rsidRDefault="00AF1497" w:rsidP="00AF1497">
      <w:pPr>
        <w:suppressAutoHyphens/>
        <w:rPr>
          <w:lang w:eastAsia="zh-CN"/>
        </w:rPr>
      </w:pPr>
    </w:p>
    <w:p w:rsidR="00AF1497" w:rsidRDefault="00AF1497" w:rsidP="00AF1497">
      <w:pPr>
        <w:suppressAutoHyphens/>
        <w:jc w:val="both"/>
        <w:rPr>
          <w:lang w:eastAsia="zh-CN"/>
        </w:rPr>
      </w:pPr>
      <w:r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AF1497" w:rsidRDefault="00AF1497" w:rsidP="00AF1497">
      <w:pPr>
        <w:suppressAutoHyphens/>
        <w:jc w:val="both"/>
        <w:rPr>
          <w:lang w:eastAsia="zh-CN"/>
        </w:rPr>
      </w:pPr>
      <w:r>
        <w:rPr>
          <w:lang w:eastAsia="zh-CN"/>
        </w:rP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  <w:lang w:eastAsia="zh-CN"/>
          </w:rPr>
          <w:t>www.msmt.cz/vzdelavani/dalsi</w:t>
        </w:r>
      </w:hyperlink>
      <w:r>
        <w:rPr>
          <w:lang w:eastAsia="zh-CN"/>
        </w:rPr>
        <w:t xml:space="preserve"> vzdělávání).</w:t>
      </w:r>
    </w:p>
    <w:p w:rsidR="00AF1497" w:rsidRDefault="00AF1497" w:rsidP="00AF1497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AF1497" w:rsidRDefault="00AF1497" w:rsidP="00AF1497">
      <w:pPr>
        <w:suppressAutoHyphens/>
        <w:jc w:val="both"/>
        <w:rPr>
          <w:highlight w:val="yellow"/>
          <w:lang w:eastAsia="zh-CN"/>
        </w:rPr>
      </w:pPr>
    </w:p>
    <w:p w:rsidR="00AF1497" w:rsidRDefault="00AF1497" w:rsidP="00AF1497">
      <w:pPr>
        <w:suppressAutoHyphens/>
        <w:jc w:val="both"/>
        <w:rPr>
          <w:highlight w:val="yellow"/>
          <w:lang w:eastAsia="zh-CN"/>
        </w:rPr>
      </w:pPr>
    </w:p>
    <w:p w:rsidR="00AF1497" w:rsidRDefault="00AF1497" w:rsidP="00AF1497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Projektový tým UNIV 3 </w:t>
      </w:r>
    </w:p>
    <w:p w:rsidR="00AF1497" w:rsidRDefault="00AF1497" w:rsidP="00932FBF">
      <w:pPr>
        <w:rPr>
          <w:sz w:val="28"/>
          <w:szCs w:val="28"/>
        </w:rPr>
      </w:pPr>
    </w:p>
    <w:p w:rsidR="00DC5A71" w:rsidRPr="00F82AD7" w:rsidRDefault="00DD5A09" w:rsidP="00932FBF">
      <w:r w:rsidRPr="00AF1497">
        <w:rPr>
          <w:sz w:val="28"/>
          <w:szCs w:val="28"/>
        </w:rPr>
        <w:br w:type="page"/>
      </w:r>
      <w:r w:rsidR="009E6825">
        <w:rPr>
          <w:noProof/>
        </w:rPr>
        <w:lastRenderedPageBreak/>
        <w:drawing>
          <wp:inline distT="0" distB="0" distL="0" distR="0">
            <wp:extent cx="5562600" cy="1362075"/>
            <wp:effectExtent l="0" t="0" r="0" b="9525"/>
            <wp:docPr id="6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CB54DF" w:rsidRDefault="00CB54DF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CB54DF">
        <w:rPr>
          <w:rFonts w:cs="Arial"/>
          <w:b/>
          <w:sz w:val="48"/>
          <w:szCs w:val="48"/>
        </w:rPr>
        <w:t xml:space="preserve">Logistik skladových operací </w:t>
      </w:r>
    </w:p>
    <w:p w:rsidR="0027546A" w:rsidRPr="00954C23" w:rsidRDefault="00CB54DF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CB54DF">
        <w:rPr>
          <w:rFonts w:cs="Arial"/>
          <w:b/>
          <w:sz w:val="48"/>
          <w:szCs w:val="48"/>
        </w:rPr>
        <w:t>(37-030-M)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9E6825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0075"/>
            <wp:effectExtent l="0" t="0" r="0" b="9525"/>
            <wp:docPr id="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AF1497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954A56" w:rsidRDefault="007D5530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54A56">
        <w:rPr>
          <w:noProof/>
        </w:rPr>
        <w:t>1. Identifikační údaje rekvalifikačního programu</w:t>
      </w:r>
      <w:r w:rsidR="00954A56">
        <w:rPr>
          <w:noProof/>
        </w:rPr>
        <w:tab/>
      </w:r>
      <w:r>
        <w:rPr>
          <w:noProof/>
        </w:rPr>
        <w:fldChar w:fldCharType="begin"/>
      </w:r>
      <w:r w:rsidR="00954A56">
        <w:rPr>
          <w:noProof/>
        </w:rPr>
        <w:instrText xml:space="preserve"> PAGEREF _Toc372711616 \h </w:instrText>
      </w:r>
      <w:r>
        <w:rPr>
          <w:noProof/>
        </w:rPr>
      </w:r>
      <w:r>
        <w:rPr>
          <w:noProof/>
        </w:rPr>
        <w:fldChar w:fldCharType="separate"/>
      </w:r>
      <w:r w:rsidR="00EE6138">
        <w:rPr>
          <w:noProof/>
        </w:rPr>
        <w:t>6</w:t>
      </w:r>
      <w:r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_Toc372711617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7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_Toc372711618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7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_Toc372711619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7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_Toc372711620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8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_Toc372711621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8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_Toc372711622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8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_Toc372711623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8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_Toc372711624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9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_Toc372711625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9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_Toc372711626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10</w:t>
      </w:r>
      <w:r w:rsidR="007D5530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 w:rsidRPr="006C599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_Toc372711627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10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_Toc372711628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11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_Toc372711629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12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_Toc372711630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22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_Toc372711643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23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3–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_Toc372711644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24</w:t>
      </w:r>
      <w:r w:rsidR="007D5530">
        <w:rPr>
          <w:noProof/>
        </w:rPr>
        <w:fldChar w:fldCharType="end"/>
      </w:r>
    </w:p>
    <w:p w:rsidR="00AF1497" w:rsidRDefault="00954A56">
      <w:pPr>
        <w:pStyle w:val="Obsah1"/>
        <w:tabs>
          <w:tab w:val="right" w:leader="dot" w:pos="9062"/>
        </w:tabs>
        <w:rPr>
          <w:noProof/>
        </w:rPr>
      </w:pPr>
      <w:r w:rsidRPr="006C5993">
        <w:rPr>
          <w:b w:val="0"/>
          <w:noProof/>
        </w:rPr>
        <w:t>Příloha č. 4 –</w:t>
      </w:r>
      <w:r>
        <w:rPr>
          <w:noProof/>
        </w:rPr>
        <w:t xml:space="preserve"> Vzor </w:t>
      </w:r>
      <w:r w:rsidR="00AF1497">
        <w:rPr>
          <w:noProof/>
        </w:rPr>
        <w:t>potvrz</w:t>
      </w:r>
      <w:r>
        <w:rPr>
          <w:noProof/>
        </w:rPr>
        <w:t>ení o účasti v akreditovaném vzdělávacím</w:t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 xml:space="preserve"> programu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_Toc372711645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25</w:t>
      </w:r>
      <w:r w:rsidR="007D5530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 w:rsidR="007D5530">
        <w:rPr>
          <w:noProof/>
        </w:rPr>
        <w:fldChar w:fldCharType="begin"/>
      </w:r>
      <w:r>
        <w:rPr>
          <w:noProof/>
        </w:rPr>
        <w:instrText xml:space="preserve"> PAGEREF _Toc372711646 \h </w:instrText>
      </w:r>
      <w:r w:rsidR="007D5530">
        <w:rPr>
          <w:noProof/>
        </w:rPr>
      </w:r>
      <w:r w:rsidR="007D5530">
        <w:rPr>
          <w:noProof/>
        </w:rPr>
        <w:fldChar w:fldCharType="separate"/>
      </w:r>
      <w:r w:rsidR="00EE6138">
        <w:rPr>
          <w:noProof/>
        </w:rPr>
        <w:t>27</w:t>
      </w:r>
      <w:r w:rsidR="007D5530">
        <w:rPr>
          <w:noProof/>
        </w:rPr>
        <w:fldChar w:fldCharType="end"/>
      </w:r>
    </w:p>
    <w:p w:rsidR="0010096F" w:rsidRDefault="007D5530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372711616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6336"/>
      </w:tblGrid>
      <w:tr w:rsidR="00D66F7D" w:rsidRPr="00257339" w:rsidTr="00647A02">
        <w:trPr>
          <w:trHeight w:val="512"/>
        </w:trPr>
        <w:tc>
          <w:tcPr>
            <w:tcW w:w="282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36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560C7F" w:rsidRDefault="00CB54DF" w:rsidP="00AF1497">
            <w:pPr>
              <w:pStyle w:val="Default"/>
              <w:rPr>
                <w:szCs w:val="22"/>
              </w:rPr>
            </w:pPr>
            <w:r w:rsidRPr="00CB54DF">
              <w:rPr>
                <w:szCs w:val="22"/>
              </w:rPr>
              <w:t>Logistik skladových operací (37-030-M)</w:t>
            </w:r>
          </w:p>
        </w:tc>
      </w:tr>
      <w:tr w:rsidR="006F4453" w:rsidRPr="00257339" w:rsidTr="00647A02">
        <w:trPr>
          <w:trHeight w:val="759"/>
        </w:trPr>
        <w:tc>
          <w:tcPr>
            <w:tcW w:w="282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36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AF1497" w:rsidRDefault="009878EA" w:rsidP="00AF1DA4">
            <w:pPr>
              <w:pStyle w:val="Default"/>
              <w:rPr>
                <w:sz w:val="22"/>
                <w:szCs w:val="22"/>
              </w:rPr>
            </w:pPr>
            <w:r w:rsidRPr="00AF1497">
              <w:rPr>
                <w:sz w:val="22"/>
                <w:szCs w:val="22"/>
              </w:rPr>
              <w:t>Platný o</w:t>
            </w:r>
            <w:r w:rsidR="00CB54DF" w:rsidRPr="00AF1497">
              <w:rPr>
                <w:sz w:val="22"/>
                <w:szCs w:val="22"/>
              </w:rPr>
              <w:t xml:space="preserve">d </w:t>
            </w:r>
            <w:r w:rsidR="002C5974" w:rsidRPr="00AF1497">
              <w:rPr>
                <w:sz w:val="22"/>
                <w:szCs w:val="22"/>
              </w:rPr>
              <w:t>31. 10. 2013</w:t>
            </w:r>
          </w:p>
        </w:tc>
      </w:tr>
      <w:tr w:rsidR="007F400F" w:rsidRPr="00257339" w:rsidTr="00647A02">
        <w:trPr>
          <w:trHeight w:val="503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647A02">
        <w:trPr>
          <w:trHeight w:val="512"/>
        </w:trPr>
        <w:tc>
          <w:tcPr>
            <w:tcW w:w="2828" w:type="dxa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36" w:type="dxa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647A02">
        <w:trPr>
          <w:trHeight w:val="512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647A02">
        <w:trPr>
          <w:trHeight w:val="310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647A02">
        <w:trPr>
          <w:trHeight w:val="512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647A02">
        <w:trPr>
          <w:trHeight w:val="512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5F34E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321A5E">
              <w:rPr>
                <w:rFonts w:cs="Arial"/>
                <w:sz w:val="22"/>
                <w:szCs w:val="22"/>
              </w:rPr>
              <w:t>vzdělání.</w:t>
            </w:r>
          </w:p>
        </w:tc>
      </w:tr>
      <w:tr w:rsidR="007F400F" w:rsidRPr="00257339" w:rsidTr="00647A02">
        <w:trPr>
          <w:trHeight w:val="503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1A440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www.nsp.cz. </w:t>
            </w:r>
          </w:p>
        </w:tc>
      </w:tr>
      <w:tr w:rsidR="007F400F" w:rsidRPr="00257339" w:rsidTr="00647A02">
        <w:trPr>
          <w:trHeight w:val="255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647A02">
        <w:trPr>
          <w:trHeight w:val="503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CB54DF" w:rsidP="0048102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200 </w:t>
            </w:r>
            <w:r w:rsidR="00D83942">
              <w:rPr>
                <w:rFonts w:cs="Arial"/>
                <w:sz w:val="22"/>
                <w:szCs w:val="22"/>
              </w:rPr>
              <w:t>hodin (</w:t>
            </w:r>
            <w:r w:rsidR="00481024">
              <w:rPr>
                <w:rFonts w:cs="Arial"/>
                <w:sz w:val="22"/>
                <w:szCs w:val="22"/>
              </w:rPr>
              <w:t xml:space="preserve">64 </w:t>
            </w:r>
            <w:r w:rsidR="00D83942">
              <w:rPr>
                <w:rFonts w:cs="Arial"/>
                <w:sz w:val="22"/>
                <w:szCs w:val="22"/>
              </w:rPr>
              <w:t xml:space="preserve">hod. teoretická výuka, </w:t>
            </w:r>
            <w:r w:rsidR="00807041">
              <w:rPr>
                <w:rFonts w:cs="Arial"/>
                <w:sz w:val="22"/>
                <w:szCs w:val="22"/>
              </w:rPr>
              <w:t>1</w:t>
            </w:r>
            <w:r w:rsidR="00481024">
              <w:rPr>
                <w:rFonts w:cs="Arial"/>
                <w:sz w:val="22"/>
                <w:szCs w:val="22"/>
              </w:rPr>
              <w:t>26</w:t>
            </w:r>
            <w:bookmarkStart w:id="3" w:name="_GoBack"/>
            <w:bookmarkEnd w:id="3"/>
            <w:r w:rsidR="00D83942">
              <w:rPr>
                <w:rFonts w:cs="Arial"/>
                <w:sz w:val="22"/>
                <w:szCs w:val="22"/>
              </w:rPr>
              <w:t xml:space="preserve"> hod. </w:t>
            </w:r>
            <w:r w:rsidR="00BA4C6E">
              <w:rPr>
                <w:rFonts w:cs="Arial"/>
                <w:sz w:val="22"/>
                <w:szCs w:val="22"/>
              </w:rPr>
              <w:t>praktická cvičení</w:t>
            </w:r>
            <w:r w:rsidR="00D83942">
              <w:rPr>
                <w:rFonts w:cs="Arial"/>
                <w:sz w:val="22"/>
                <w:szCs w:val="22"/>
              </w:rPr>
              <w:t>)</w:t>
            </w:r>
          </w:p>
        </w:tc>
      </w:tr>
      <w:tr w:rsidR="007F400F" w:rsidRPr="00257339" w:rsidTr="00647A02">
        <w:trPr>
          <w:trHeight w:val="503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B6066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B60663">
              <w:rPr>
                <w:rFonts w:cs="Arial"/>
                <w:sz w:val="22"/>
                <w:szCs w:val="22"/>
              </w:rPr>
              <w:t>Logistik skladových operací (37-030-M)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647A02">
        <w:trPr>
          <w:trHeight w:val="255"/>
        </w:trPr>
        <w:tc>
          <w:tcPr>
            <w:tcW w:w="282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36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B6066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B60663">
              <w:rPr>
                <w:rFonts w:cs="Arial"/>
                <w:sz w:val="22"/>
                <w:szCs w:val="22"/>
              </w:rPr>
              <w:t>Logistik skladových operací</w:t>
            </w:r>
            <w:r w:rsidR="00D83942">
              <w:rPr>
                <w:rFonts w:cs="Arial"/>
                <w:sz w:val="22"/>
                <w:szCs w:val="22"/>
              </w:rPr>
              <w:t xml:space="preserve"> </w:t>
            </w:r>
            <w:r w:rsidR="00B60663" w:rsidRPr="00B60663">
              <w:rPr>
                <w:rFonts w:cs="Arial"/>
                <w:sz w:val="22"/>
                <w:szCs w:val="22"/>
              </w:rPr>
              <w:t>(37-030-M)</w:t>
            </w:r>
          </w:p>
        </w:tc>
      </w:tr>
      <w:tr w:rsidR="007F400F" w:rsidRPr="00257339" w:rsidTr="00647A02">
        <w:trPr>
          <w:trHeight w:val="512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Default="00AF1497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7F400F" w:rsidRPr="00257339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3664B" w:rsidRPr="00257339" w:rsidTr="00647A02">
        <w:trPr>
          <w:trHeight w:val="759"/>
        </w:trPr>
        <w:tc>
          <w:tcPr>
            <w:tcW w:w="282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36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5F34E9" w:rsidRDefault="00CB54DF" w:rsidP="007248A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0F243E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F243E"/>
                <w:sz w:val="22"/>
                <w:szCs w:val="22"/>
              </w:rPr>
              <w:t>Logistik skladových operací</w:t>
            </w:r>
          </w:p>
        </w:tc>
      </w:tr>
      <w:tr w:rsidR="0043664B" w:rsidRPr="00257339" w:rsidTr="00647A02">
        <w:trPr>
          <w:trHeight w:val="1112"/>
        </w:trPr>
        <w:tc>
          <w:tcPr>
            <w:tcW w:w="2828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36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Pr="00AF1497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F1497">
              <w:rPr>
                <w:sz w:val="22"/>
                <w:szCs w:val="22"/>
              </w:rPr>
              <w:t>Garant kurzu:</w:t>
            </w:r>
          </w:p>
          <w:p w:rsidR="00782C25" w:rsidRPr="00AF1497" w:rsidRDefault="00782C25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83942" w:rsidRPr="00AF1497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F1497">
              <w:rPr>
                <w:sz w:val="22"/>
                <w:szCs w:val="22"/>
              </w:rPr>
              <w:t>Autorizovaná osoba:</w:t>
            </w:r>
          </w:p>
          <w:p w:rsidR="00D83942" w:rsidRPr="00AF1497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3664B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72711617"/>
      <w:r w:rsidRPr="00275F5E">
        <w:lastRenderedPageBreak/>
        <w:t>2. Profil absolventa</w:t>
      </w:r>
      <w:bookmarkEnd w:id="4"/>
      <w:bookmarkEnd w:id="5"/>
      <w:bookmarkEnd w:id="6"/>
    </w:p>
    <w:p w:rsidR="00530C9D" w:rsidRPr="00AF1497" w:rsidRDefault="00530C9D" w:rsidP="00FF4D61">
      <w:pPr>
        <w:widowControl w:val="0"/>
        <w:autoSpaceDE w:val="0"/>
        <w:autoSpaceDN w:val="0"/>
        <w:rPr>
          <w:rFonts w:cs="Arial"/>
          <w:color w:val="000000" w:themeColor="text1"/>
          <w:sz w:val="22"/>
          <w:szCs w:val="22"/>
        </w:rPr>
      </w:pPr>
      <w:bookmarkStart w:id="7" w:name="_Toc289084673"/>
      <w:bookmarkStart w:id="8" w:name="_Toc198274876"/>
      <w:r w:rsidRPr="00AF1497">
        <w:rPr>
          <w:rFonts w:cs="Arial"/>
          <w:color w:val="000000" w:themeColor="text1"/>
          <w:sz w:val="22"/>
          <w:szCs w:val="22"/>
        </w:rPr>
        <w:t xml:space="preserve">Rekvalifikační program připravuje </w:t>
      </w:r>
      <w:r w:rsidR="00100F64" w:rsidRPr="00AF1497">
        <w:rPr>
          <w:rFonts w:cs="Arial"/>
          <w:color w:val="000000" w:themeColor="text1"/>
          <w:sz w:val="22"/>
          <w:szCs w:val="22"/>
        </w:rPr>
        <w:t xml:space="preserve">uchazeče </w:t>
      </w:r>
      <w:r w:rsidRPr="00AF1497">
        <w:rPr>
          <w:rFonts w:cs="Arial"/>
          <w:color w:val="000000" w:themeColor="text1"/>
          <w:sz w:val="22"/>
          <w:szCs w:val="22"/>
        </w:rPr>
        <w:t xml:space="preserve">na úspěšné vykonání zkoušky podle zákona č. 179/2006 Sb. pro získání profesní kvalifikace </w:t>
      </w:r>
      <w:r w:rsidR="00B60663" w:rsidRPr="00AF1497">
        <w:rPr>
          <w:rFonts w:cs="Arial"/>
          <w:color w:val="000000" w:themeColor="text1"/>
          <w:sz w:val="22"/>
          <w:szCs w:val="22"/>
        </w:rPr>
        <w:t>Logistik skladových operací (37-030-M</w:t>
      </w:r>
      <w:r w:rsidRPr="00AF1497">
        <w:rPr>
          <w:rFonts w:cs="Arial"/>
          <w:color w:val="000000" w:themeColor="text1"/>
          <w:sz w:val="22"/>
          <w:szCs w:val="22"/>
        </w:rPr>
        <w:t>) a na úspěšný výkon zvolené profesní kvalifikace</w:t>
      </w:r>
      <w:r w:rsidR="005F34E9" w:rsidRPr="00AF1497">
        <w:rPr>
          <w:rFonts w:cs="Arial"/>
          <w:color w:val="000000" w:themeColor="text1"/>
          <w:sz w:val="22"/>
          <w:szCs w:val="22"/>
        </w:rPr>
        <w:t>.</w:t>
      </w:r>
    </w:p>
    <w:p w:rsidR="002C5974" w:rsidRPr="00AF1497" w:rsidRDefault="002C5974" w:rsidP="00FF4D61">
      <w:pPr>
        <w:widowControl w:val="0"/>
        <w:autoSpaceDE w:val="0"/>
        <w:autoSpaceDN w:val="0"/>
        <w:rPr>
          <w:rFonts w:cs="Arial"/>
          <w:color w:val="000000" w:themeColor="text1"/>
          <w:sz w:val="22"/>
          <w:szCs w:val="22"/>
        </w:rPr>
      </w:pPr>
    </w:p>
    <w:p w:rsidR="005E177E" w:rsidRPr="00215964" w:rsidRDefault="00215964" w:rsidP="00215964">
      <w:pPr>
        <w:pStyle w:val="Nadpis2"/>
        <w:rPr>
          <w:szCs w:val="22"/>
        </w:rPr>
      </w:pPr>
      <w:bookmarkStart w:id="9" w:name="_Toc372711618"/>
      <w:r w:rsidRPr="00215964">
        <w:rPr>
          <w:szCs w:val="22"/>
        </w:rPr>
        <w:t>Výsledky vzdělávání</w:t>
      </w:r>
      <w:bookmarkEnd w:id="7"/>
      <w:bookmarkEnd w:id="9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215964" w:rsidRDefault="00215964" w:rsidP="005E177E">
      <w:pPr>
        <w:jc w:val="both"/>
        <w:rPr>
          <w:rFonts w:cs="Arial"/>
          <w:sz w:val="22"/>
          <w:szCs w:val="22"/>
        </w:rPr>
      </w:pPr>
    </w:p>
    <w:p w:rsidR="00B60663" w:rsidRPr="00B60663" w:rsidRDefault="00647A0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="00B60663">
        <w:rPr>
          <w:rFonts w:cs="Arial"/>
          <w:color w:val="000000"/>
          <w:sz w:val="22"/>
          <w:szCs w:val="22"/>
        </w:rPr>
        <w:t>tanovit</w:t>
      </w:r>
      <w:r w:rsidR="00B60663" w:rsidRPr="00B60663">
        <w:rPr>
          <w:rFonts w:cs="Arial"/>
          <w:color w:val="000000"/>
          <w:sz w:val="22"/>
          <w:szCs w:val="22"/>
        </w:rPr>
        <w:t xml:space="preserve"> průběh</w:t>
      </w:r>
      <w:r w:rsidR="00B60663">
        <w:rPr>
          <w:rFonts w:cs="Arial"/>
          <w:color w:val="000000"/>
          <w:sz w:val="22"/>
          <w:szCs w:val="22"/>
        </w:rPr>
        <w:t xml:space="preserve"> a vazby</w:t>
      </w:r>
      <w:r w:rsidR="00B60663" w:rsidRPr="00B60663">
        <w:rPr>
          <w:rFonts w:cs="Arial"/>
          <w:color w:val="000000"/>
          <w:sz w:val="22"/>
          <w:szCs w:val="22"/>
        </w:rPr>
        <w:t xml:space="preserve"> výrobních, dopravních a skladovacích činností</w:t>
      </w:r>
      <w:r w:rsidR="00B60663">
        <w:rPr>
          <w:rFonts w:cs="Arial"/>
          <w:color w:val="000000"/>
          <w:sz w:val="22"/>
          <w:szCs w:val="22"/>
        </w:rPr>
        <w:t>,</w:t>
      </w:r>
    </w:p>
    <w:p w:rsidR="00B60663" w:rsidRPr="00B60663" w:rsidRDefault="00B60663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 w:rsidRPr="00B60663">
        <w:rPr>
          <w:rFonts w:cs="Arial"/>
          <w:color w:val="000000"/>
          <w:sz w:val="22"/>
          <w:szCs w:val="22"/>
        </w:rPr>
        <w:t>stanovit činnost</w:t>
      </w:r>
      <w:r>
        <w:rPr>
          <w:rFonts w:cs="Arial"/>
          <w:color w:val="000000"/>
          <w:sz w:val="22"/>
          <w:szCs w:val="22"/>
        </w:rPr>
        <w:t>i</w:t>
      </w:r>
      <w:r w:rsidRPr="00B60663">
        <w:rPr>
          <w:rFonts w:cs="Arial"/>
          <w:color w:val="000000"/>
          <w:sz w:val="22"/>
          <w:szCs w:val="22"/>
        </w:rPr>
        <w:t xml:space="preserve"> v optimalizaci dopravně přepravního procesu ve skladovém hospodářství</w:t>
      </w:r>
      <w:r>
        <w:rPr>
          <w:rFonts w:cs="Arial"/>
          <w:color w:val="000000"/>
          <w:sz w:val="22"/>
          <w:szCs w:val="22"/>
        </w:rPr>
        <w:t>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stanovit harmonogramy</w:t>
      </w:r>
      <w:r w:rsidR="00B60663" w:rsidRPr="00B60663">
        <w:rPr>
          <w:rFonts w:cs="Arial"/>
          <w:color w:val="000000"/>
          <w:sz w:val="22"/>
          <w:szCs w:val="22"/>
        </w:rPr>
        <w:t xml:space="preserve"> nasazování a využívání manipulačních prostředků</w:t>
      </w:r>
      <w:r>
        <w:rPr>
          <w:rFonts w:cs="Arial"/>
          <w:color w:val="000000"/>
          <w:sz w:val="22"/>
          <w:szCs w:val="22"/>
        </w:rPr>
        <w:t xml:space="preserve"> ve skladovém hospodářství,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vybrat optimálních druhy</w:t>
      </w:r>
      <w:r w:rsidR="00B60663" w:rsidRPr="00B60663">
        <w:rPr>
          <w:rFonts w:cs="Arial"/>
          <w:color w:val="000000"/>
          <w:sz w:val="22"/>
          <w:szCs w:val="22"/>
        </w:rPr>
        <w:t xml:space="preserve"> manipulačních a mechanizačních prostředků pro skladové hospodářství</w:t>
      </w:r>
      <w:r>
        <w:rPr>
          <w:rFonts w:cs="Arial"/>
          <w:color w:val="000000"/>
          <w:sz w:val="22"/>
          <w:szCs w:val="22"/>
        </w:rPr>
        <w:t>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sledovat efektivnost</w:t>
      </w:r>
      <w:r w:rsidR="00B60663" w:rsidRPr="00B60663">
        <w:rPr>
          <w:rFonts w:cs="Arial"/>
          <w:color w:val="000000"/>
          <w:sz w:val="22"/>
          <w:szCs w:val="22"/>
        </w:rPr>
        <w:t xml:space="preserve"> procesů ve skladovém hospodářství</w:t>
      </w:r>
      <w:r>
        <w:rPr>
          <w:rFonts w:cs="Arial"/>
          <w:color w:val="000000"/>
          <w:sz w:val="22"/>
          <w:szCs w:val="22"/>
        </w:rPr>
        <w:t>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zpracovat podklady</w:t>
      </w:r>
      <w:r w:rsidR="00B60663" w:rsidRPr="00B60663">
        <w:rPr>
          <w:rFonts w:cs="Arial"/>
          <w:color w:val="000000"/>
          <w:sz w:val="22"/>
          <w:szCs w:val="22"/>
        </w:rPr>
        <w:t xml:space="preserve"> pro kalkulaci skladových nákladů</w:t>
      </w:r>
      <w:r>
        <w:rPr>
          <w:rFonts w:cs="Arial"/>
          <w:color w:val="000000"/>
          <w:sz w:val="22"/>
          <w:szCs w:val="22"/>
        </w:rPr>
        <w:t>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vést</w:t>
      </w:r>
      <w:r w:rsidR="00B60663" w:rsidRPr="00B60663">
        <w:rPr>
          <w:rFonts w:cs="Arial"/>
          <w:color w:val="000000"/>
          <w:sz w:val="22"/>
          <w:szCs w:val="22"/>
        </w:rPr>
        <w:t xml:space="preserve"> příslušn</w:t>
      </w:r>
      <w:r>
        <w:rPr>
          <w:rFonts w:cs="Arial"/>
          <w:color w:val="000000"/>
          <w:sz w:val="22"/>
          <w:szCs w:val="22"/>
        </w:rPr>
        <w:t>ou</w:t>
      </w:r>
      <w:r w:rsidR="00B60663" w:rsidRPr="00B60663">
        <w:rPr>
          <w:rFonts w:cs="Arial"/>
          <w:color w:val="000000"/>
          <w:sz w:val="22"/>
          <w:szCs w:val="22"/>
        </w:rPr>
        <w:t xml:space="preserve"> dokumentac</w:t>
      </w:r>
      <w:r>
        <w:rPr>
          <w:rFonts w:cs="Arial"/>
          <w:color w:val="000000"/>
          <w:sz w:val="22"/>
          <w:szCs w:val="22"/>
        </w:rPr>
        <w:t xml:space="preserve">i </w:t>
      </w:r>
      <w:r w:rsidR="00B60663" w:rsidRPr="00B60663">
        <w:rPr>
          <w:rFonts w:cs="Arial"/>
          <w:color w:val="000000"/>
          <w:sz w:val="22"/>
          <w:szCs w:val="22"/>
        </w:rPr>
        <w:t>a evidenc</w:t>
      </w:r>
      <w:r>
        <w:rPr>
          <w:rFonts w:cs="Arial"/>
          <w:color w:val="000000"/>
          <w:sz w:val="22"/>
          <w:szCs w:val="22"/>
        </w:rPr>
        <w:t>i</w:t>
      </w:r>
      <w:r w:rsidR="00B60663" w:rsidRPr="00B60663">
        <w:rPr>
          <w:rFonts w:cs="Arial"/>
          <w:color w:val="000000"/>
          <w:sz w:val="22"/>
          <w:szCs w:val="22"/>
        </w:rPr>
        <w:t xml:space="preserve"> ve skladovém hospodářství</w:t>
      </w:r>
      <w:r>
        <w:rPr>
          <w:rFonts w:cs="Arial"/>
          <w:color w:val="000000"/>
          <w:sz w:val="22"/>
          <w:szCs w:val="22"/>
        </w:rPr>
        <w:t>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 zpětnou logistiku,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zajistit</w:t>
      </w:r>
      <w:r w:rsidR="00B60663" w:rsidRPr="00B60663">
        <w:rPr>
          <w:rFonts w:cs="Arial"/>
          <w:color w:val="000000"/>
          <w:sz w:val="22"/>
          <w:szCs w:val="22"/>
        </w:rPr>
        <w:t xml:space="preserve"> nasazení optimálních druhů manipulačních a mechanizačních prostř</w:t>
      </w:r>
      <w:r>
        <w:rPr>
          <w:rFonts w:cs="Arial"/>
          <w:color w:val="000000"/>
          <w:sz w:val="22"/>
          <w:szCs w:val="22"/>
        </w:rPr>
        <w:t xml:space="preserve">edků ve skladovém hospodářství, 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zajistit</w:t>
      </w:r>
      <w:r w:rsidR="00B60663" w:rsidRPr="00B60663">
        <w:rPr>
          <w:rFonts w:cs="Arial"/>
          <w:color w:val="000000"/>
          <w:sz w:val="22"/>
          <w:szCs w:val="22"/>
        </w:rPr>
        <w:t xml:space="preserve"> </w:t>
      </w:r>
      <w:r w:rsidR="009F59AE">
        <w:rPr>
          <w:rFonts w:cs="Arial"/>
          <w:color w:val="000000"/>
          <w:sz w:val="22"/>
          <w:szCs w:val="22"/>
        </w:rPr>
        <w:t>dílčí</w:t>
      </w:r>
      <w:r w:rsidR="009F59AE" w:rsidRPr="00B60663">
        <w:rPr>
          <w:rFonts w:cs="Arial"/>
          <w:color w:val="000000"/>
          <w:sz w:val="22"/>
          <w:szCs w:val="22"/>
        </w:rPr>
        <w:t xml:space="preserve"> proces</w:t>
      </w:r>
      <w:r w:rsidR="009F59AE">
        <w:rPr>
          <w:rFonts w:cs="Arial"/>
          <w:color w:val="000000"/>
          <w:sz w:val="22"/>
          <w:szCs w:val="22"/>
        </w:rPr>
        <w:t>y</w:t>
      </w:r>
      <w:r w:rsidR="009F59AE" w:rsidRPr="00B60663">
        <w:rPr>
          <w:rFonts w:cs="Arial"/>
          <w:color w:val="000000"/>
          <w:sz w:val="22"/>
          <w:szCs w:val="22"/>
        </w:rPr>
        <w:t xml:space="preserve"> </w:t>
      </w:r>
      <w:r w:rsidR="00B60663" w:rsidRPr="00B60663">
        <w:rPr>
          <w:rFonts w:cs="Arial"/>
          <w:color w:val="000000"/>
          <w:sz w:val="22"/>
          <w:szCs w:val="22"/>
        </w:rPr>
        <w:t>unifikace, typizace, paletizace, kontejnerizace ve skla</w:t>
      </w:r>
      <w:r>
        <w:rPr>
          <w:rFonts w:cs="Arial"/>
          <w:color w:val="000000"/>
          <w:sz w:val="22"/>
          <w:szCs w:val="22"/>
        </w:rPr>
        <w:t>dovém hospodářství,</w:t>
      </w:r>
    </w:p>
    <w:p w:rsidR="00B60663" w:rsidRPr="00B60663" w:rsidRDefault="00865742" w:rsidP="00B60663">
      <w:pPr>
        <w:numPr>
          <w:ilvl w:val="0"/>
          <w:numId w:val="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 dílčí procesy</w:t>
      </w:r>
      <w:r w:rsidR="005F34E9">
        <w:rPr>
          <w:rFonts w:cs="Arial"/>
          <w:color w:val="000000"/>
          <w:sz w:val="22"/>
          <w:szCs w:val="22"/>
        </w:rPr>
        <w:t xml:space="preserve"> optimalizace skladovacích procesů, optimalizace využívání dopravních aj. prostředků</w:t>
      </w:r>
      <w:r>
        <w:rPr>
          <w:rFonts w:cs="Arial"/>
          <w:color w:val="000000"/>
          <w:sz w:val="22"/>
          <w:szCs w:val="22"/>
        </w:rPr>
        <w:t>.</w:t>
      </w:r>
    </w:p>
    <w:p w:rsidR="007F400F" w:rsidRPr="00CB51AA" w:rsidRDefault="007F400F" w:rsidP="00215964">
      <w:pPr>
        <w:pStyle w:val="Nadpis2"/>
      </w:pPr>
      <w:bookmarkStart w:id="10" w:name="_Toc289084674"/>
      <w:bookmarkStart w:id="11" w:name="_Toc372711619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530C9D" w:rsidRPr="00865742" w:rsidRDefault="00AF1497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</w:t>
      </w:r>
      <w:r w:rsidR="00865742">
        <w:rPr>
          <w:rFonts w:cs="Arial"/>
          <w:color w:val="000000"/>
          <w:sz w:val="22"/>
          <w:szCs w:val="22"/>
        </w:rPr>
        <w:t xml:space="preserve">ogistik, </w:t>
      </w:r>
    </w:p>
    <w:p w:rsidR="00865742" w:rsidRPr="00865742" w:rsidRDefault="00865742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logistik skladových operací, </w:t>
      </w:r>
    </w:p>
    <w:p w:rsidR="00865742" w:rsidRPr="00530C9D" w:rsidRDefault="00865742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skladník</w:t>
      </w:r>
      <w:r w:rsidR="00725F5C">
        <w:rPr>
          <w:rFonts w:cs="Arial"/>
          <w:color w:val="000000"/>
          <w:sz w:val="22"/>
          <w:szCs w:val="22"/>
        </w:rPr>
        <w:t xml:space="preserve">. </w:t>
      </w:r>
    </w:p>
    <w:p w:rsidR="007F400F" w:rsidRPr="00530C9D" w:rsidRDefault="00202841" w:rsidP="006D18E1">
      <w:pPr>
        <w:pStyle w:val="Nadpis1"/>
      </w:pPr>
      <w:r>
        <w:br w:type="page"/>
      </w:r>
      <w:bookmarkStart w:id="13" w:name="_Toc372711620"/>
      <w:bookmarkStart w:id="14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3"/>
      <w:r w:rsidR="007F400F">
        <w:t xml:space="preserve"> </w:t>
      </w:r>
      <w:bookmarkEnd w:id="14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72711621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</w:p>
    <w:p w:rsidR="00384DE8" w:rsidRPr="00AF1497" w:rsidRDefault="00384DE8" w:rsidP="00384DE8">
      <w:pPr>
        <w:jc w:val="both"/>
        <w:rPr>
          <w:color w:val="000000" w:themeColor="text1"/>
          <w:sz w:val="22"/>
          <w:szCs w:val="22"/>
        </w:rPr>
      </w:pPr>
      <w:bookmarkStart w:id="18" w:name="_Toc198274880"/>
      <w:bookmarkStart w:id="19" w:name="_Toc289084678"/>
      <w:r w:rsidRPr="00AF1497">
        <w:rPr>
          <w:color w:val="000000" w:themeColor="text1"/>
          <w:sz w:val="22"/>
          <w:szCs w:val="22"/>
        </w:rPr>
        <w:t xml:space="preserve">Vzdělávání v programu </w:t>
      </w:r>
      <w:r w:rsidR="00725F5C" w:rsidRPr="00AF1497">
        <w:rPr>
          <w:color w:val="000000" w:themeColor="text1"/>
          <w:sz w:val="22"/>
          <w:szCs w:val="22"/>
        </w:rPr>
        <w:t>Logistik skladových operací (37-030-M)</w:t>
      </w:r>
      <w:r w:rsidRPr="00AF1497">
        <w:rPr>
          <w:color w:val="000000" w:themeColor="text1"/>
          <w:sz w:val="22"/>
          <w:szCs w:val="22"/>
        </w:rPr>
        <w:t xml:space="preserve"> směřuje k tomu, aby účastníci získali</w:t>
      </w:r>
      <w:r w:rsidR="00EA16A4" w:rsidRPr="00AF1497">
        <w:rPr>
          <w:color w:val="000000" w:themeColor="text1"/>
          <w:sz w:val="22"/>
          <w:szCs w:val="22"/>
        </w:rPr>
        <w:t xml:space="preserve"> </w:t>
      </w:r>
      <w:r w:rsidR="00725F5C" w:rsidRPr="00AF1497">
        <w:rPr>
          <w:color w:val="000000" w:themeColor="text1"/>
          <w:sz w:val="22"/>
          <w:szCs w:val="22"/>
        </w:rPr>
        <w:t xml:space="preserve">odborné kompetence potřebné pro práci v maloobchodních nebo velkoobchodních jednotkách (zejm. skladových), tj. aby se orientovali v oblastech obecné logistiky, skladování a ochrany zboží, logistiky ve skladovém hospodářství a řízení zásob, </w:t>
      </w:r>
      <w:r w:rsidR="00D223D6" w:rsidRPr="00AF1497">
        <w:rPr>
          <w:color w:val="000000" w:themeColor="text1"/>
          <w:sz w:val="22"/>
          <w:szCs w:val="22"/>
        </w:rPr>
        <w:t xml:space="preserve">v </w:t>
      </w:r>
      <w:r w:rsidR="00725F5C" w:rsidRPr="00AF1497">
        <w:rPr>
          <w:color w:val="000000" w:themeColor="text1"/>
          <w:sz w:val="22"/>
          <w:szCs w:val="22"/>
        </w:rPr>
        <w:t>přepravních technologiích a základech managementu kvality</w:t>
      </w:r>
      <w:r w:rsidR="00D9613B" w:rsidRPr="00AF1497">
        <w:rPr>
          <w:color w:val="000000" w:themeColor="text1"/>
          <w:sz w:val="22"/>
          <w:szCs w:val="22"/>
        </w:rPr>
        <w:t>, aby byli schopni,</w:t>
      </w:r>
      <w:r w:rsidR="00725F5C" w:rsidRPr="00AF1497">
        <w:rPr>
          <w:color w:val="000000" w:themeColor="text1"/>
          <w:sz w:val="22"/>
          <w:szCs w:val="22"/>
        </w:rPr>
        <w:t xml:space="preserve"> sled</w:t>
      </w:r>
      <w:r w:rsidR="00D9613B" w:rsidRPr="00AF1497">
        <w:rPr>
          <w:color w:val="000000" w:themeColor="text1"/>
          <w:sz w:val="22"/>
          <w:szCs w:val="22"/>
        </w:rPr>
        <w:t>ovat</w:t>
      </w:r>
      <w:r w:rsidR="00725F5C" w:rsidRPr="00AF1497">
        <w:rPr>
          <w:color w:val="000000" w:themeColor="text1"/>
          <w:sz w:val="22"/>
          <w:szCs w:val="22"/>
        </w:rPr>
        <w:t xml:space="preserve"> a vyhodnoc</w:t>
      </w:r>
      <w:r w:rsidR="00D9613B" w:rsidRPr="00AF1497">
        <w:rPr>
          <w:color w:val="000000" w:themeColor="text1"/>
          <w:sz w:val="22"/>
          <w:szCs w:val="22"/>
        </w:rPr>
        <w:t>ovat</w:t>
      </w:r>
      <w:r w:rsidR="00725F5C" w:rsidRPr="00AF1497">
        <w:rPr>
          <w:color w:val="000000" w:themeColor="text1"/>
          <w:sz w:val="22"/>
          <w:szCs w:val="22"/>
        </w:rPr>
        <w:t xml:space="preserve"> efektivnost pro</w:t>
      </w:r>
      <w:r w:rsidR="007E4AC5" w:rsidRPr="00AF1497">
        <w:rPr>
          <w:color w:val="000000" w:themeColor="text1"/>
          <w:sz w:val="22"/>
          <w:szCs w:val="22"/>
        </w:rPr>
        <w:t>cesů ve skladovém hospodářství a zajišť</w:t>
      </w:r>
      <w:r w:rsidR="00D9613B" w:rsidRPr="00AF1497">
        <w:rPr>
          <w:color w:val="000000" w:themeColor="text1"/>
          <w:sz w:val="22"/>
          <w:szCs w:val="22"/>
        </w:rPr>
        <w:t>ovat</w:t>
      </w:r>
      <w:r w:rsidR="007E4AC5" w:rsidRPr="00AF1497">
        <w:rPr>
          <w:color w:val="000000" w:themeColor="text1"/>
          <w:sz w:val="22"/>
          <w:szCs w:val="22"/>
        </w:rPr>
        <w:t xml:space="preserve"> jejich optimalizaci. </w:t>
      </w:r>
    </w:p>
    <w:p w:rsidR="00384DE8" w:rsidRPr="00AF1497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D9613B" w:rsidRPr="00AF1497" w:rsidRDefault="00D9613B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AF1497">
        <w:rPr>
          <w:rFonts w:cs="Arial"/>
          <w:color w:val="000000" w:themeColor="text1"/>
          <w:sz w:val="22"/>
          <w:szCs w:val="22"/>
        </w:rPr>
        <w:t xml:space="preserve">Účastníci budou vedeni k osvojení teoretických znalostí a praktických dovedností tak, aby byli schopni aplikovat osvojené vědomosti a dovednosti podle podmínek konkrétních firem (potenciálních zaměstnavatelů), které jsou, mnohdy významně odlišné. </w:t>
      </w:r>
    </w:p>
    <w:p w:rsidR="00384DE8" w:rsidRPr="00AF1497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AF1497">
        <w:rPr>
          <w:rFonts w:cs="Arial"/>
          <w:color w:val="000000" w:themeColor="text1"/>
          <w:sz w:val="22"/>
          <w:szCs w:val="22"/>
        </w:rPr>
        <w:t>Důraz bude kladen také na podporu</w:t>
      </w:r>
      <w:r w:rsidR="007E4AC5" w:rsidRPr="00AF1497">
        <w:rPr>
          <w:rFonts w:cs="Arial"/>
          <w:color w:val="000000" w:themeColor="text1"/>
          <w:sz w:val="22"/>
          <w:szCs w:val="22"/>
        </w:rPr>
        <w:t xml:space="preserve"> samostatnosti při práci a rozhodování, preciznosti při výkonu jednotlivých činností</w:t>
      </w:r>
      <w:r w:rsidR="00AF1497">
        <w:rPr>
          <w:rFonts w:cs="Arial"/>
          <w:color w:val="000000" w:themeColor="text1"/>
          <w:sz w:val="22"/>
          <w:szCs w:val="22"/>
        </w:rPr>
        <w:t>, flexibility, kooperace, odpovědnosti a výkonnosti</w:t>
      </w:r>
      <w:r w:rsidR="007E4AC5" w:rsidRPr="00AF1497">
        <w:rPr>
          <w:rFonts w:cs="Arial"/>
          <w:color w:val="000000" w:themeColor="text1"/>
          <w:sz w:val="22"/>
          <w:szCs w:val="22"/>
        </w:rPr>
        <w:t xml:space="preserve"> </w:t>
      </w:r>
    </w:p>
    <w:p w:rsidR="00384DE8" w:rsidRPr="00AF1497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AF1497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AF1497">
        <w:rPr>
          <w:rFonts w:cs="Arial"/>
          <w:color w:val="000000" w:themeColor="text1"/>
          <w:sz w:val="22"/>
          <w:szCs w:val="22"/>
        </w:rPr>
        <w:t xml:space="preserve">Program je zpracován v souladu s hodnoticím standardem profesní kvalifikace </w:t>
      </w:r>
      <w:r w:rsidR="007E4AC5" w:rsidRPr="00AF1497">
        <w:rPr>
          <w:rFonts w:cs="Arial"/>
          <w:color w:val="000000" w:themeColor="text1"/>
          <w:sz w:val="22"/>
          <w:szCs w:val="22"/>
        </w:rPr>
        <w:t>Logistik skladových operací (37-030-M),</w:t>
      </w:r>
      <w:r w:rsidRPr="00AF1497">
        <w:rPr>
          <w:rFonts w:cs="Arial"/>
          <w:color w:val="000000" w:themeColor="text1"/>
          <w:sz w:val="22"/>
          <w:szCs w:val="22"/>
        </w:rPr>
        <w:t xml:space="preserve"> který je platný od </w:t>
      </w:r>
      <w:r w:rsidR="00D9613B" w:rsidRPr="00AF1497">
        <w:rPr>
          <w:rFonts w:cs="Arial"/>
          <w:color w:val="000000" w:themeColor="text1"/>
          <w:sz w:val="22"/>
          <w:szCs w:val="22"/>
        </w:rPr>
        <w:t>31. 10. 2013</w:t>
      </w:r>
      <w:r w:rsidR="00F05E84" w:rsidRPr="00AF1497">
        <w:rPr>
          <w:rFonts w:cs="Arial"/>
          <w:color w:val="000000" w:themeColor="text1"/>
          <w:sz w:val="22"/>
          <w:szCs w:val="22"/>
        </w:rPr>
        <w:t>.</w:t>
      </w:r>
    </w:p>
    <w:p w:rsidR="00F05E84" w:rsidRPr="00AF1497" w:rsidRDefault="00F05E84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D9613B" w:rsidRPr="00384DE8" w:rsidRDefault="00D9613B" w:rsidP="00384DE8">
      <w:pPr>
        <w:jc w:val="both"/>
        <w:rPr>
          <w:rFonts w:cs="Arial"/>
          <w:color w:val="0F243E"/>
          <w:sz w:val="22"/>
          <w:szCs w:val="22"/>
        </w:rPr>
      </w:pPr>
    </w:p>
    <w:p w:rsidR="007F400F" w:rsidRPr="00917D13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20" w:name="_Toc372711622"/>
      <w:r w:rsidRPr="00CB51AA">
        <w:t>Organizace výuky</w:t>
      </w:r>
      <w:bookmarkEnd w:id="18"/>
      <w:bookmarkEnd w:id="19"/>
      <w:bookmarkEnd w:id="20"/>
    </w:p>
    <w:p w:rsidR="00147570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147570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Důraz je kladen na praktickou výuku. Ta probíhá </w:t>
      </w:r>
      <w:r w:rsidR="00147570">
        <w:rPr>
          <w:rFonts w:eastAsia="Calibri"/>
          <w:sz w:val="22"/>
          <w:szCs w:val="22"/>
          <w:lang w:eastAsia="en-US"/>
        </w:rPr>
        <w:t xml:space="preserve">formou praktických cvičení </w:t>
      </w:r>
      <w:r w:rsidR="00F05E84">
        <w:rPr>
          <w:rFonts w:eastAsia="Calibri"/>
          <w:sz w:val="22"/>
          <w:szCs w:val="22"/>
          <w:lang w:eastAsia="en-US"/>
        </w:rPr>
        <w:t xml:space="preserve">zejm. </w:t>
      </w:r>
      <w:r>
        <w:rPr>
          <w:rFonts w:eastAsia="Calibri"/>
          <w:sz w:val="22"/>
          <w:szCs w:val="22"/>
          <w:lang w:eastAsia="en-US"/>
        </w:rPr>
        <w:t>v odborných učebnách</w:t>
      </w:r>
      <w:r w:rsidR="00F05E84">
        <w:rPr>
          <w:rFonts w:eastAsia="Calibri"/>
          <w:sz w:val="22"/>
          <w:szCs w:val="22"/>
          <w:lang w:eastAsia="en-US"/>
        </w:rPr>
        <w:t>, ve kterých je simulováno prostředí logistické firmy.</w:t>
      </w:r>
      <w:r w:rsidR="00D83942">
        <w:rPr>
          <w:rFonts w:eastAsia="Calibri"/>
          <w:sz w:val="22"/>
          <w:szCs w:val="22"/>
          <w:lang w:eastAsia="en-US"/>
        </w:rPr>
        <w:t xml:space="preserve"> </w:t>
      </w:r>
      <w:r w:rsidR="00F05E84">
        <w:rPr>
          <w:rFonts w:eastAsia="Calibri"/>
          <w:sz w:val="22"/>
          <w:szCs w:val="22"/>
          <w:lang w:eastAsia="en-US"/>
        </w:rPr>
        <w:t>Doplněním praktické výuky jsou odborné exkurze na</w:t>
      </w:r>
      <w:r w:rsidR="007E4AC5">
        <w:rPr>
          <w:rFonts w:eastAsia="Calibri"/>
          <w:sz w:val="22"/>
          <w:szCs w:val="22"/>
          <w:lang w:eastAsia="en-US"/>
        </w:rPr>
        <w:t xml:space="preserve"> pracoviš</w:t>
      </w:r>
      <w:r w:rsidR="00147570">
        <w:rPr>
          <w:rFonts w:eastAsia="Calibri"/>
          <w:sz w:val="22"/>
          <w:szCs w:val="22"/>
          <w:lang w:eastAsia="en-US"/>
        </w:rPr>
        <w:t>t</w:t>
      </w:r>
      <w:r w:rsidR="00F05E84">
        <w:rPr>
          <w:rFonts w:eastAsia="Calibri"/>
          <w:sz w:val="22"/>
          <w:szCs w:val="22"/>
          <w:lang w:eastAsia="en-US"/>
        </w:rPr>
        <w:t>ích</w:t>
      </w:r>
      <w:r w:rsidR="007E4AC5">
        <w:rPr>
          <w:rFonts w:eastAsia="Calibri"/>
          <w:sz w:val="22"/>
          <w:szCs w:val="22"/>
          <w:lang w:eastAsia="en-US"/>
        </w:rPr>
        <w:t xml:space="preserve"> sociálních partnerů</w:t>
      </w:r>
      <w:r w:rsidR="00101385">
        <w:rPr>
          <w:rFonts w:eastAsia="Calibri"/>
          <w:sz w:val="22"/>
          <w:szCs w:val="22"/>
          <w:lang w:eastAsia="en-US"/>
        </w:rPr>
        <w:t xml:space="preserve"> (zaměstnavatelů)</w:t>
      </w:r>
      <w:r>
        <w:rPr>
          <w:rFonts w:eastAsia="Calibri"/>
          <w:sz w:val="22"/>
          <w:szCs w:val="22"/>
          <w:lang w:eastAsia="en-US"/>
        </w:rPr>
        <w:t>, kter</w:t>
      </w:r>
      <w:r w:rsidR="00252491">
        <w:rPr>
          <w:rFonts w:eastAsia="Calibri"/>
          <w:sz w:val="22"/>
          <w:szCs w:val="22"/>
          <w:lang w:eastAsia="en-US"/>
        </w:rPr>
        <w:t>á</w:t>
      </w:r>
      <w:r>
        <w:rPr>
          <w:rFonts w:eastAsia="Calibri"/>
          <w:sz w:val="22"/>
          <w:szCs w:val="22"/>
          <w:lang w:eastAsia="en-US"/>
        </w:rPr>
        <w:t xml:space="preserve"> jsou vybaven</w:t>
      </w:r>
      <w:r w:rsidR="00252491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 xml:space="preserve"> v souladu s požadavky příslušného hodnoticího standardu</w:t>
      </w:r>
      <w:r w:rsidR="007E4AC5">
        <w:rPr>
          <w:rFonts w:eastAsia="Calibri"/>
          <w:sz w:val="22"/>
          <w:szCs w:val="22"/>
          <w:lang w:eastAsia="en-US"/>
        </w:rPr>
        <w:t xml:space="preserve"> a disponují zařízením, se kterým js</w:t>
      </w:r>
      <w:r w:rsidR="005F34E9">
        <w:rPr>
          <w:rFonts w:eastAsia="Calibri"/>
          <w:sz w:val="22"/>
          <w:szCs w:val="22"/>
          <w:lang w:eastAsia="en-US"/>
        </w:rPr>
        <w:t>ou účastníci seznámeni v rámci</w:t>
      </w:r>
      <w:r w:rsidR="007E4AC5">
        <w:rPr>
          <w:rFonts w:eastAsia="Calibri"/>
          <w:sz w:val="22"/>
          <w:szCs w:val="22"/>
          <w:lang w:eastAsia="en-US"/>
        </w:rPr>
        <w:t xml:space="preserve"> teoretické výuky</w:t>
      </w:r>
      <w:r w:rsidR="00F05E84">
        <w:rPr>
          <w:rFonts w:eastAsia="Calibri"/>
          <w:sz w:val="22"/>
          <w:szCs w:val="22"/>
          <w:lang w:eastAsia="en-US"/>
        </w:rPr>
        <w:t xml:space="preserve"> a</w:t>
      </w:r>
      <w:r w:rsidR="007E4AC5">
        <w:rPr>
          <w:rFonts w:eastAsia="Calibri"/>
          <w:sz w:val="22"/>
          <w:szCs w:val="22"/>
          <w:lang w:eastAsia="en-US"/>
        </w:rPr>
        <w:t xml:space="preserve"> během praktických cvičení</w:t>
      </w:r>
      <w:r w:rsidR="00F05E84">
        <w:rPr>
          <w:rFonts w:eastAsia="Calibri"/>
          <w:sz w:val="22"/>
          <w:szCs w:val="22"/>
          <w:lang w:eastAsia="en-US"/>
        </w:rPr>
        <w:t>. Z důvodu efektivity výuky absolvují účastníci v rámci praktických cvičení krátkodobou stáž ve firmě dle možností vzdělávací instituce a jejích sociálních partnerů (</w:t>
      </w:r>
      <w:r w:rsidR="00101385">
        <w:rPr>
          <w:rFonts w:eastAsia="Calibri"/>
          <w:sz w:val="22"/>
          <w:szCs w:val="22"/>
          <w:lang w:eastAsia="en-US"/>
        </w:rPr>
        <w:t xml:space="preserve">v minimálním rozsahu 8 </w:t>
      </w:r>
      <w:r w:rsidR="00EF1DED">
        <w:rPr>
          <w:rFonts w:eastAsia="Calibri"/>
          <w:sz w:val="22"/>
          <w:szCs w:val="22"/>
          <w:lang w:eastAsia="en-US"/>
        </w:rPr>
        <w:t>– 1</w:t>
      </w:r>
      <w:r w:rsidR="00D223D6">
        <w:rPr>
          <w:rFonts w:eastAsia="Calibri"/>
          <w:sz w:val="22"/>
          <w:szCs w:val="22"/>
          <w:lang w:eastAsia="en-US"/>
        </w:rPr>
        <w:t>6</w:t>
      </w:r>
      <w:r w:rsidR="00EF1DED">
        <w:rPr>
          <w:rFonts w:eastAsia="Calibri"/>
          <w:sz w:val="22"/>
          <w:szCs w:val="22"/>
          <w:lang w:eastAsia="en-US"/>
        </w:rPr>
        <w:t xml:space="preserve"> hodin</w:t>
      </w:r>
      <w:r w:rsidR="00F05E84">
        <w:rPr>
          <w:rFonts w:eastAsia="Calibri"/>
          <w:sz w:val="22"/>
          <w:szCs w:val="22"/>
          <w:lang w:eastAsia="en-US"/>
        </w:rPr>
        <w:t xml:space="preserve">), </w:t>
      </w:r>
      <w:r w:rsidR="00252491">
        <w:rPr>
          <w:rFonts w:eastAsia="Calibri"/>
          <w:sz w:val="22"/>
          <w:szCs w:val="22"/>
          <w:lang w:eastAsia="en-US"/>
        </w:rPr>
        <w:t xml:space="preserve">kdy </w:t>
      </w:r>
      <w:r w:rsidR="00F05E84">
        <w:rPr>
          <w:rFonts w:eastAsia="Calibri"/>
          <w:sz w:val="22"/>
          <w:szCs w:val="22"/>
          <w:lang w:eastAsia="en-US"/>
        </w:rPr>
        <w:t xml:space="preserve">si ověří nabyté znalosti a dovednosti v reálném prostředí. </w:t>
      </w:r>
    </w:p>
    <w:p w:rsidR="00917D13" w:rsidRDefault="00147570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Praktická výuka se</w:t>
      </w:r>
      <w:r w:rsidR="00AF1497">
        <w:rPr>
          <w:rFonts w:eastAsia="Calibri"/>
          <w:sz w:val="22"/>
          <w:szCs w:val="22"/>
          <w:lang w:eastAsia="en-US"/>
        </w:rPr>
        <w:t xml:space="preserve"> ovšem</w:t>
      </w:r>
      <w:r>
        <w:rPr>
          <w:rFonts w:eastAsia="Calibri"/>
          <w:sz w:val="22"/>
          <w:szCs w:val="22"/>
          <w:lang w:eastAsia="en-US"/>
        </w:rPr>
        <w:t xml:space="preserve"> může také realizovat přímo na pracovištích zaměstnavatelů.</w:t>
      </w:r>
    </w:p>
    <w:p w:rsidR="00F05E84" w:rsidRDefault="00A55C94" w:rsidP="00DF727A">
      <w:pPr>
        <w:jc w:val="both"/>
        <w:rPr>
          <w:rFonts w:eastAsia="Calibri"/>
          <w:sz w:val="22"/>
          <w:szCs w:val="22"/>
          <w:lang w:eastAsia="en-US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</w:p>
    <w:p w:rsidR="00917D13" w:rsidRPr="00DF727A" w:rsidRDefault="00DF727A" w:rsidP="00DF727A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</w:rPr>
        <w:t xml:space="preserve">Délka teoretické vyučovací hodiny je 45 minut. </w:t>
      </w:r>
      <w:r w:rsidR="00A55C94">
        <w:rPr>
          <w:rFonts w:eastAsia="Calibri"/>
          <w:sz w:val="22"/>
          <w:szCs w:val="22"/>
          <w:lang w:eastAsia="en-US"/>
        </w:rPr>
        <w:t xml:space="preserve"> </w:t>
      </w:r>
    </w:p>
    <w:p w:rsidR="00101385" w:rsidRDefault="00F05E84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Praktická výuka</w:t>
      </w:r>
      <w:r w:rsidRPr="00DF727A">
        <w:rPr>
          <w:color w:val="000000"/>
          <w:sz w:val="22"/>
          <w:szCs w:val="22"/>
        </w:rPr>
        <w:t xml:space="preserve"> </w:t>
      </w:r>
      <w:r w:rsidR="00147570">
        <w:rPr>
          <w:color w:val="000000"/>
          <w:sz w:val="22"/>
          <w:szCs w:val="22"/>
        </w:rPr>
        <w:t xml:space="preserve">nebo stáž v reálném prostředí firem </w:t>
      </w:r>
      <w:r w:rsidR="00DF727A" w:rsidRPr="00DF727A">
        <w:rPr>
          <w:color w:val="000000"/>
          <w:sz w:val="22"/>
          <w:szCs w:val="22"/>
        </w:rPr>
        <w:t xml:space="preserve">je realizována v souladu se zákoníkem práce. </w:t>
      </w:r>
    </w:p>
    <w:p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6F16CD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 BOZP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AB0204" w:rsidRPr="00EC1BBF" w:rsidRDefault="00AB0204" w:rsidP="00AB0204">
      <w:pPr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2" w:name="_Toc372711623"/>
      <w:bookmarkStart w:id="23" w:name="_Toc289084679"/>
      <w:r>
        <w:t>Prostorové, materiální a technické zabezpečení výuky</w:t>
      </w:r>
      <w:bookmarkEnd w:id="22"/>
    </w:p>
    <w:p w:rsidR="00495A5E" w:rsidRPr="00495A5E" w:rsidRDefault="00495A5E" w:rsidP="00495A5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výuku je nezbytné </w:t>
      </w:r>
      <w:r w:rsidR="00F55BAD">
        <w:rPr>
          <w:rFonts w:cs="Arial"/>
          <w:sz w:val="22"/>
          <w:szCs w:val="22"/>
        </w:rPr>
        <w:t xml:space="preserve">následující minimální </w:t>
      </w:r>
      <w:r>
        <w:rPr>
          <w:rFonts w:cs="Arial"/>
          <w:sz w:val="22"/>
          <w:szCs w:val="22"/>
        </w:rPr>
        <w:t xml:space="preserve">prostorové, materiální a technické zabezpečení: </w:t>
      </w:r>
    </w:p>
    <w:p w:rsidR="00A55C94" w:rsidRPr="00495A5E" w:rsidRDefault="00AF1497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</w:t>
      </w:r>
      <w:r w:rsidR="00905DB5">
        <w:rPr>
          <w:rFonts w:cs="Arial"/>
          <w:color w:val="000000"/>
          <w:sz w:val="22"/>
          <w:szCs w:val="22"/>
        </w:rPr>
        <w:t>čebn</w:t>
      </w:r>
      <w:r w:rsidR="00F55BAD">
        <w:rPr>
          <w:rFonts w:cs="Arial"/>
          <w:color w:val="000000"/>
          <w:sz w:val="22"/>
          <w:szCs w:val="22"/>
        </w:rPr>
        <w:t>y</w:t>
      </w:r>
      <w:r w:rsidR="00905DB5">
        <w:rPr>
          <w:rFonts w:cs="Arial"/>
          <w:color w:val="000000"/>
          <w:sz w:val="22"/>
          <w:szCs w:val="22"/>
        </w:rPr>
        <w:t xml:space="preserve"> </w:t>
      </w:r>
      <w:r w:rsidR="00F55BAD">
        <w:rPr>
          <w:rFonts w:cs="Arial"/>
          <w:color w:val="000000"/>
          <w:sz w:val="22"/>
          <w:szCs w:val="22"/>
        </w:rPr>
        <w:t xml:space="preserve">pro teoretickou a praktickou výuku </w:t>
      </w:r>
      <w:r w:rsidR="00905DB5">
        <w:rPr>
          <w:rFonts w:cs="Arial"/>
          <w:color w:val="000000"/>
          <w:sz w:val="22"/>
          <w:szCs w:val="22"/>
        </w:rPr>
        <w:t>s PC pro každého účastníka</w:t>
      </w:r>
      <w:r w:rsidR="00F55BAD">
        <w:rPr>
          <w:rFonts w:cs="Arial"/>
          <w:color w:val="000000"/>
          <w:sz w:val="22"/>
          <w:szCs w:val="22"/>
        </w:rPr>
        <w:t>,</w:t>
      </w:r>
      <w:r w:rsidR="00905DB5">
        <w:rPr>
          <w:rFonts w:cs="Arial"/>
          <w:color w:val="000000"/>
          <w:sz w:val="22"/>
          <w:szCs w:val="22"/>
        </w:rPr>
        <w:t xml:space="preserve"> s  běžným softwarovým vybavením </w:t>
      </w:r>
      <w:r w:rsidR="00495A5E">
        <w:rPr>
          <w:rFonts w:cs="Arial"/>
          <w:color w:val="000000"/>
          <w:sz w:val="22"/>
          <w:szCs w:val="22"/>
        </w:rPr>
        <w:t xml:space="preserve">umožňujícím řešit komplexně problematiku logistiky, spedice, dopravy, skladování, CRM a </w:t>
      </w:r>
      <w:r w:rsidR="00F55BAD">
        <w:rPr>
          <w:rFonts w:cs="Arial"/>
          <w:color w:val="000000"/>
          <w:sz w:val="22"/>
          <w:szCs w:val="22"/>
        </w:rPr>
        <w:t xml:space="preserve">ekonomiky, s </w:t>
      </w:r>
      <w:r w:rsidR="00F55BAD" w:rsidRPr="00F55BAD">
        <w:rPr>
          <w:rFonts w:cs="Arial"/>
          <w:color w:val="000000"/>
          <w:sz w:val="22"/>
          <w:szCs w:val="22"/>
        </w:rPr>
        <w:t>připojením</w:t>
      </w:r>
      <w:r w:rsidR="00F55BAD">
        <w:rPr>
          <w:rFonts w:cs="Arial"/>
          <w:color w:val="000000"/>
          <w:sz w:val="22"/>
          <w:szCs w:val="22"/>
        </w:rPr>
        <w:t xml:space="preserve"> k internetu,</w:t>
      </w:r>
    </w:p>
    <w:p w:rsidR="00495A5E" w:rsidRPr="00495A5E" w:rsidRDefault="00F55BAD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předpisy, </w:t>
      </w:r>
      <w:r w:rsidR="00495A5E">
        <w:rPr>
          <w:rFonts w:cs="Arial"/>
          <w:color w:val="000000"/>
          <w:sz w:val="22"/>
          <w:szCs w:val="22"/>
        </w:rPr>
        <w:t>případové studie v tištěné nebo elektronické podobě.</w:t>
      </w:r>
    </w:p>
    <w:p w:rsidR="00495A5E" w:rsidRDefault="00495A5E" w:rsidP="00495A5E">
      <w:pPr>
        <w:jc w:val="both"/>
        <w:rPr>
          <w:rFonts w:cs="Arial"/>
          <w:sz w:val="22"/>
          <w:szCs w:val="22"/>
        </w:rPr>
      </w:pPr>
    </w:p>
    <w:p w:rsidR="00495A5E" w:rsidRPr="00495A5E" w:rsidRDefault="00495A5E" w:rsidP="00495A5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nácvik praktických dovedností:</w:t>
      </w:r>
    </w:p>
    <w:p w:rsidR="00905DB5" w:rsidRPr="00905DB5" w:rsidRDefault="00AF1497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H</w:t>
      </w:r>
      <w:r w:rsidR="00905DB5">
        <w:rPr>
          <w:rFonts w:cs="Arial"/>
          <w:color w:val="000000"/>
          <w:sz w:val="22"/>
          <w:szCs w:val="22"/>
        </w:rPr>
        <w:t>ardware s logistickou technikou (</w:t>
      </w:r>
      <w:r w:rsidR="00495A5E">
        <w:rPr>
          <w:rFonts w:cs="Arial"/>
          <w:color w:val="000000"/>
          <w:sz w:val="22"/>
          <w:szCs w:val="22"/>
        </w:rPr>
        <w:t>práce se čtečkami</w:t>
      </w:r>
      <w:r w:rsidR="00905DB5">
        <w:rPr>
          <w:rFonts w:cs="Arial"/>
          <w:color w:val="000000"/>
          <w:sz w:val="22"/>
          <w:szCs w:val="22"/>
        </w:rPr>
        <w:t xml:space="preserve"> čárových kódů, práce s registrační pokladnou</w:t>
      </w:r>
      <w:r w:rsidR="00495A5E">
        <w:rPr>
          <w:rFonts w:cs="Arial"/>
          <w:color w:val="000000"/>
          <w:sz w:val="22"/>
          <w:szCs w:val="22"/>
        </w:rPr>
        <w:t xml:space="preserve"> včetně zařízení pro tiskové výstupy</w:t>
      </w:r>
      <w:r w:rsidR="00905DB5">
        <w:rPr>
          <w:rFonts w:cs="Arial"/>
          <w:color w:val="000000"/>
          <w:sz w:val="22"/>
          <w:szCs w:val="22"/>
        </w:rPr>
        <w:t>),</w:t>
      </w:r>
    </w:p>
    <w:p w:rsidR="00905DB5" w:rsidRPr="00905DB5" w:rsidRDefault="00905DB5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tiskopisy a dokumenty související s výkonem logistických skladových činností, </w:t>
      </w:r>
    </w:p>
    <w:p w:rsidR="00905DB5" w:rsidRDefault="00905DB5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demonstrativní pomůcky – palety, pře</w:t>
      </w:r>
      <w:r w:rsidR="00546680">
        <w:rPr>
          <w:rFonts w:cs="Arial"/>
          <w:sz w:val="22"/>
          <w:szCs w:val="22"/>
        </w:rPr>
        <w:t>pravky, kontejnery, rolltejnery,</w:t>
      </w:r>
    </w:p>
    <w:p w:rsidR="00546680" w:rsidRPr="00905DB5" w:rsidRDefault="00546680" w:rsidP="006D18E1">
      <w:pPr>
        <w:pStyle w:val="Odstavecseseznamem"/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prostory a logistické technologie sociálních partnerů</w:t>
      </w:r>
      <w:r w:rsidR="00F55BAD">
        <w:rPr>
          <w:rFonts w:cs="Arial"/>
          <w:sz w:val="22"/>
          <w:szCs w:val="22"/>
        </w:rPr>
        <w:t xml:space="preserve"> využitelné </w:t>
      </w:r>
      <w:r>
        <w:rPr>
          <w:rFonts w:cs="Arial"/>
          <w:sz w:val="22"/>
          <w:szCs w:val="22"/>
        </w:rPr>
        <w:t>pro odborné exkurze</w:t>
      </w:r>
      <w:r w:rsidR="00F55BAD">
        <w:rPr>
          <w:rFonts w:cs="Arial"/>
          <w:sz w:val="22"/>
          <w:szCs w:val="22"/>
        </w:rPr>
        <w:t xml:space="preserve"> a stáže</w:t>
      </w:r>
      <w:r>
        <w:rPr>
          <w:rFonts w:cs="Arial"/>
          <w:sz w:val="22"/>
          <w:szCs w:val="22"/>
        </w:rPr>
        <w:t xml:space="preserve">. </w:t>
      </w:r>
    </w:p>
    <w:p w:rsidR="001903C6" w:rsidRPr="00CB51AA" w:rsidRDefault="00975123" w:rsidP="001903C6">
      <w:pPr>
        <w:pStyle w:val="Nadpis2"/>
      </w:pPr>
      <w:bookmarkStart w:id="24" w:name="_Toc372711624"/>
      <w:r>
        <w:t xml:space="preserve">Lektorské </w:t>
      </w:r>
      <w:r w:rsidR="001903C6">
        <w:t>zabezpečení výuky</w:t>
      </w:r>
      <w:bookmarkEnd w:id="24"/>
    </w:p>
    <w:p w:rsidR="00084C83" w:rsidRPr="002868DA" w:rsidRDefault="00084C83" w:rsidP="008E6C29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Default="00084C83" w:rsidP="00084C83">
      <w:pPr>
        <w:pStyle w:val="Odstavecseseznamem"/>
        <w:ind w:left="360"/>
        <w:rPr>
          <w:rFonts w:cs="Arial"/>
          <w:color w:val="000000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39321C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952B91" w:rsidRPr="00084C83" w:rsidRDefault="00952B91" w:rsidP="00084C83">
      <w:pPr>
        <w:pStyle w:val="Odstavecseseznamem"/>
        <w:ind w:left="360"/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5" w:name="_Toc372711625"/>
      <w:r>
        <w:t>Vedení dokumentace kurzu</w:t>
      </w:r>
      <w:bookmarkEnd w:id="25"/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39321C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975123" w:rsidRPr="00975123" w:rsidRDefault="00975123" w:rsidP="00681B5F">
      <w:pPr>
        <w:numPr>
          <w:ilvl w:val="0"/>
          <w:numId w:val="25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AF1497">
        <w:rPr>
          <w:rFonts w:cs="Arial"/>
          <w:color w:val="000000"/>
          <w:sz w:val="22"/>
          <w:szCs w:val="22"/>
        </w:rPr>
        <w:t xml:space="preserve">certifikátů – potvrzení </w:t>
      </w:r>
      <w:r w:rsidR="00681B5F">
        <w:rPr>
          <w:rFonts w:cs="Arial"/>
          <w:color w:val="000000"/>
          <w:sz w:val="22"/>
          <w:szCs w:val="22"/>
        </w:rPr>
        <w:t>o účasti v akreditovaném vzdělávacím programu a osvědčení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952B91">
      <w:p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75123" w:rsidRDefault="00975123" w:rsidP="00952B91">
      <w:p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</w:t>
      </w:r>
      <w:r w:rsidR="00AF1497" w:rsidRPr="00AF1497">
        <w:rPr>
          <w:rStyle w:val="Siln"/>
          <w:b w:val="0"/>
          <w:sz w:val="22"/>
          <w:szCs w:val="22"/>
        </w:rPr>
        <w:t>certifikátů</w:t>
      </w:r>
      <w:r w:rsidR="00AF1497">
        <w:rPr>
          <w:rFonts w:cs="Arial"/>
          <w:color w:val="000000"/>
          <w:sz w:val="22"/>
          <w:szCs w:val="22"/>
        </w:rPr>
        <w:t xml:space="preserve">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o archivnictví. </w:t>
      </w:r>
    </w:p>
    <w:p w:rsidR="00681B5F" w:rsidRDefault="00681B5F" w:rsidP="00952B91">
      <w:pPr>
        <w:jc w:val="both"/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 xml:space="preserve">Vzory </w:t>
      </w:r>
      <w:r w:rsidR="00AF1497" w:rsidRPr="00AF1497">
        <w:rPr>
          <w:rStyle w:val="Siln"/>
          <w:b w:val="0"/>
          <w:sz w:val="22"/>
          <w:szCs w:val="22"/>
        </w:rPr>
        <w:t>certifikátů</w:t>
      </w:r>
      <w:r w:rsidR="00AF1497" w:rsidRPr="00681B5F">
        <w:rPr>
          <w:rStyle w:val="Siln"/>
          <w:b w:val="0"/>
          <w:sz w:val="22"/>
          <w:szCs w:val="22"/>
        </w:rPr>
        <w:t xml:space="preserve"> </w:t>
      </w:r>
      <w:r w:rsidRPr="00681B5F">
        <w:rPr>
          <w:rStyle w:val="Siln"/>
          <w:b w:val="0"/>
          <w:sz w:val="22"/>
          <w:szCs w:val="22"/>
        </w:rPr>
        <w:t>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3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:rsidR="00E52895" w:rsidRDefault="00E52895" w:rsidP="00E52895">
      <w:pPr>
        <w:rPr>
          <w:rFonts w:cs="Arial"/>
          <w:sz w:val="22"/>
          <w:szCs w:val="22"/>
        </w:rPr>
      </w:pPr>
    </w:p>
    <w:p w:rsidR="007F400F" w:rsidRPr="005E177E" w:rsidRDefault="007F400F" w:rsidP="00215964">
      <w:pPr>
        <w:pStyle w:val="Nadpis2"/>
      </w:pPr>
      <w:bookmarkStart w:id="26" w:name="_Toc372711626"/>
      <w:r w:rsidRPr="005E177E">
        <w:lastRenderedPageBreak/>
        <w:t>Metodické postupy</w:t>
      </w:r>
      <w:bookmarkEnd w:id="21"/>
      <w:r w:rsidR="00215964">
        <w:t xml:space="preserve"> výuky</w:t>
      </w:r>
      <w:bookmarkEnd w:id="23"/>
      <w:bookmarkEnd w:id="26"/>
    </w:p>
    <w:p w:rsidR="0067042F" w:rsidRPr="00D5475F" w:rsidRDefault="0067042F" w:rsidP="0067042F">
      <w:pPr>
        <w:jc w:val="both"/>
        <w:rPr>
          <w:sz w:val="22"/>
          <w:szCs w:val="22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metody:</w:t>
      </w:r>
    </w:p>
    <w:bookmarkEnd w:id="27"/>
    <w:p w:rsidR="0067042F" w:rsidRDefault="00D223D6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Výklad</w:t>
      </w:r>
      <w:r w:rsidR="00546680">
        <w:rPr>
          <w:rFonts w:ascii="Arial" w:hAnsi="Arial" w:cs="Arial"/>
        </w:rPr>
        <w:t xml:space="preserve">, </w:t>
      </w:r>
    </w:p>
    <w:p w:rsidR="00546680" w:rsidRDefault="00546680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řízená diskuse,</w:t>
      </w:r>
      <w:r w:rsidR="00801002">
        <w:rPr>
          <w:rFonts w:ascii="Arial" w:hAnsi="Arial" w:cs="Arial"/>
        </w:rPr>
        <w:t xml:space="preserve"> příp. s výměnou profesních zkušeností,</w:t>
      </w:r>
    </w:p>
    <w:p w:rsidR="00546680" w:rsidRDefault="00D223D6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práce s </w:t>
      </w:r>
      <w:r w:rsidR="00546680">
        <w:rPr>
          <w:rFonts w:ascii="Arial" w:hAnsi="Arial" w:cs="Arial"/>
        </w:rPr>
        <w:t>informa</w:t>
      </w:r>
      <w:r w:rsidR="00663AFE">
        <w:rPr>
          <w:rFonts w:ascii="Arial" w:hAnsi="Arial" w:cs="Arial"/>
        </w:rPr>
        <w:t>cemi</w:t>
      </w:r>
      <w:r w:rsidR="00546680">
        <w:rPr>
          <w:rFonts w:ascii="Arial" w:hAnsi="Arial" w:cs="Arial"/>
        </w:rPr>
        <w:t>,</w:t>
      </w:r>
    </w:p>
    <w:p w:rsidR="00DF516F" w:rsidRDefault="00DF516F" w:rsidP="00952B91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praktická cvičení,</w:t>
      </w:r>
    </w:p>
    <w:p w:rsidR="00DF516F" w:rsidRDefault="00DF516F" w:rsidP="00952B91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simulační a situační metody</w:t>
      </w:r>
      <w:r w:rsidR="00101385">
        <w:rPr>
          <w:rFonts w:ascii="Arial" w:hAnsi="Arial" w:cs="Arial"/>
        </w:rPr>
        <w:t>,</w:t>
      </w:r>
    </w:p>
    <w:p w:rsidR="00546680" w:rsidRDefault="00952B91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samostatná </w:t>
      </w:r>
      <w:r w:rsidR="00546680">
        <w:rPr>
          <w:rFonts w:ascii="Arial" w:hAnsi="Arial" w:cs="Arial"/>
        </w:rPr>
        <w:t>práce s ekonomicko-účetním systémem s logistickým modulem</w:t>
      </w:r>
      <w:r>
        <w:rPr>
          <w:rFonts w:ascii="Arial" w:hAnsi="Arial" w:cs="Arial"/>
        </w:rPr>
        <w:t xml:space="preserve"> pod vedením lektora</w:t>
      </w:r>
      <w:r w:rsidR="00546680">
        <w:rPr>
          <w:rFonts w:ascii="Arial" w:hAnsi="Arial" w:cs="Arial"/>
        </w:rPr>
        <w:t>,</w:t>
      </w:r>
    </w:p>
    <w:p w:rsidR="00801002" w:rsidRDefault="00801002" w:rsidP="00801002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odborné exkurze s následným rozborem (zpětná vazba),</w:t>
      </w:r>
    </w:p>
    <w:p w:rsidR="00546680" w:rsidRPr="009D0277" w:rsidRDefault="00663AFE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odborná </w:t>
      </w:r>
      <w:r w:rsidR="000A424F">
        <w:rPr>
          <w:rFonts w:ascii="Arial" w:hAnsi="Arial" w:cs="Arial"/>
        </w:rPr>
        <w:t>stáž</w:t>
      </w:r>
      <w:r w:rsidR="00801002">
        <w:rPr>
          <w:rFonts w:ascii="Arial" w:hAnsi="Arial" w:cs="Arial"/>
        </w:rPr>
        <w:t xml:space="preserve"> s následným rozborem (zpětná vazba</w:t>
      </w:r>
      <w:r w:rsidR="00B01C57">
        <w:rPr>
          <w:rFonts w:ascii="Arial" w:hAnsi="Arial" w:cs="Arial"/>
        </w:rPr>
        <w:t>)</w:t>
      </w:r>
      <w:r w:rsidR="00546680">
        <w:rPr>
          <w:rFonts w:ascii="Arial" w:hAnsi="Arial" w:cs="Arial"/>
        </w:rPr>
        <w:t>.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63AFE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</w:t>
      </w:r>
    </w:p>
    <w:p w:rsidR="00801002" w:rsidRDefault="00801002" w:rsidP="0067042F">
      <w:pPr>
        <w:jc w:val="both"/>
        <w:rPr>
          <w:sz w:val="22"/>
          <w:szCs w:val="22"/>
        </w:rPr>
      </w:pPr>
    </w:p>
    <w:p w:rsidR="0010138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Dů</w:t>
      </w:r>
      <w:r>
        <w:rPr>
          <w:sz w:val="22"/>
          <w:szCs w:val="22"/>
        </w:rPr>
        <w:t>raz je kladen na praktickou výuku</w:t>
      </w:r>
      <w:r w:rsidR="00233263">
        <w:rPr>
          <w:sz w:val="22"/>
          <w:szCs w:val="22"/>
        </w:rPr>
        <w:t>.</w:t>
      </w:r>
      <w:r w:rsidR="000A424F">
        <w:rPr>
          <w:sz w:val="22"/>
          <w:szCs w:val="22"/>
        </w:rPr>
        <w:t xml:space="preserve"> Praktická výuka má formy: praktická cvičení, exkurze, stáž. </w:t>
      </w:r>
    </w:p>
    <w:p w:rsidR="00663AFE" w:rsidRDefault="000A424F" w:rsidP="00670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Cílem praktických cvičení je osvojení a nácvik odborných kompetencí v oblasti logistiky skladových operací. </w:t>
      </w:r>
    </w:p>
    <w:p w:rsidR="00663AFE" w:rsidRDefault="000A424F" w:rsidP="006704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Exkurze mají demonstrativní a motivační charakter a účastník při nich získá přehled o praktickém fungování skladové logistiky. </w:t>
      </w:r>
    </w:p>
    <w:p w:rsidR="00917D13" w:rsidRDefault="000A424F" w:rsidP="00917D13">
      <w:pPr>
        <w:jc w:val="both"/>
        <w:rPr>
          <w:rFonts w:eastAsia="Calibri"/>
          <w:lang w:eastAsia="en-US"/>
        </w:rPr>
      </w:pPr>
      <w:r>
        <w:rPr>
          <w:sz w:val="22"/>
          <w:szCs w:val="22"/>
        </w:rPr>
        <w:t xml:space="preserve">Během stáže </w:t>
      </w:r>
      <w:r w:rsidR="00EF1DED">
        <w:rPr>
          <w:sz w:val="22"/>
          <w:szCs w:val="22"/>
        </w:rPr>
        <w:t xml:space="preserve">v logistické firmě </w:t>
      </w:r>
      <w:r>
        <w:rPr>
          <w:sz w:val="22"/>
          <w:szCs w:val="22"/>
        </w:rPr>
        <w:t xml:space="preserve">aplikuje účastník získané znalosti a dovednosti </w:t>
      </w:r>
      <w:r w:rsidR="00EF1DED">
        <w:rPr>
          <w:sz w:val="22"/>
          <w:szCs w:val="22"/>
        </w:rPr>
        <w:t>v praxi. Stáž by měla účastníkovi přinést synergický efekt při plnění různých úkolů z běžného provozu (tedy není vztažena pouze ke konkrétnímu modulu).</w:t>
      </w:r>
      <w:bookmarkStart w:id="29" w:name="_Toc372711627"/>
    </w:p>
    <w:p w:rsidR="00917D13" w:rsidRPr="00917D13" w:rsidRDefault="00215964" w:rsidP="00663AFE">
      <w:pPr>
        <w:pStyle w:val="Nadpis2"/>
        <w:rPr>
          <w:highlight w:val="cyan"/>
        </w:rPr>
      </w:pPr>
      <w:r w:rsidRPr="00917D13">
        <w:rPr>
          <w:rFonts w:eastAsia="Calibri"/>
          <w:lang w:eastAsia="en-US"/>
        </w:rPr>
        <w:t>Postupy hodnocení výuky</w:t>
      </w:r>
      <w:bookmarkEnd w:id="28"/>
      <w:bookmarkEnd w:id="29"/>
    </w:p>
    <w:p w:rsidR="00A4227B" w:rsidRDefault="006D18E1" w:rsidP="00546680">
      <w:pPr>
        <w:jc w:val="both"/>
        <w:rPr>
          <w:color w:val="000000"/>
          <w:sz w:val="22"/>
          <w:szCs w:val="22"/>
        </w:rPr>
      </w:pPr>
      <w:r w:rsidRPr="00546680">
        <w:rPr>
          <w:color w:val="000000"/>
          <w:sz w:val="22"/>
          <w:szCs w:val="22"/>
        </w:rPr>
        <w:t>Vzdělávání v jednotlivých modulech je ukončeno zápočtem</w:t>
      </w:r>
      <w:r w:rsidR="00A4227B" w:rsidRPr="00546680">
        <w:rPr>
          <w:color w:val="000000"/>
          <w:sz w:val="22"/>
          <w:szCs w:val="22"/>
        </w:rPr>
        <w:t>.</w:t>
      </w:r>
    </w:p>
    <w:p w:rsidR="00546680" w:rsidRPr="00546680" w:rsidRDefault="00546680" w:rsidP="00546680">
      <w:pPr>
        <w:jc w:val="both"/>
        <w:rPr>
          <w:color w:val="000000"/>
          <w:sz w:val="22"/>
          <w:szCs w:val="22"/>
        </w:rPr>
      </w:pPr>
    </w:p>
    <w:p w:rsidR="00663AFE" w:rsidRDefault="00681B5F" w:rsidP="0067042F">
      <w:pPr>
        <w:jc w:val="both"/>
        <w:rPr>
          <w:color w:val="000000"/>
          <w:sz w:val="22"/>
          <w:szCs w:val="22"/>
        </w:rPr>
      </w:pPr>
      <w:r w:rsidRPr="00546680">
        <w:rPr>
          <w:color w:val="000000"/>
          <w:sz w:val="22"/>
          <w:szCs w:val="22"/>
        </w:rPr>
        <w:t>Účastníci budou hodnoceni podle kritérií</w:t>
      </w:r>
      <w:r w:rsidR="00AF1497">
        <w:rPr>
          <w:color w:val="000000"/>
          <w:sz w:val="22"/>
          <w:szCs w:val="22"/>
        </w:rPr>
        <w:t xml:space="preserve"> (parametrů)</w:t>
      </w:r>
      <w:r w:rsidRPr="00546680">
        <w:rPr>
          <w:color w:val="000000"/>
          <w:sz w:val="22"/>
          <w:szCs w:val="22"/>
        </w:rPr>
        <w:t xml:space="preserve"> stanovených v jednotlivých modulech a účasti ve výuce.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 w:rsidR="00917D13">
        <w:rPr>
          <w:color w:val="000000"/>
          <w:sz w:val="22"/>
          <w:szCs w:val="22"/>
        </w:rPr>
        <w:t>, řízeného rozhovoru s účastníky (problémového dotazování) a výsledků jejich dílčích prací</w:t>
      </w:r>
      <w:r w:rsidRPr="00681B5F">
        <w:rPr>
          <w:color w:val="000000"/>
          <w:sz w:val="22"/>
          <w:szCs w:val="22"/>
        </w:rPr>
        <w:t xml:space="preserve"> rozhodne, zda účastník dosáhl požadovaných výsledků, či zda 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663AFE">
        <w:rPr>
          <w:color w:val="000000"/>
          <w:sz w:val="22"/>
          <w:szCs w:val="22"/>
        </w:rPr>
        <w:t xml:space="preserve">bude </w:t>
      </w:r>
      <w:r w:rsidRPr="00681B5F">
        <w:rPr>
          <w:color w:val="000000"/>
          <w:sz w:val="22"/>
          <w:szCs w:val="22"/>
        </w:rPr>
        <w:t xml:space="preserve">přesvědčen o tom, že účastník dosáhl všech požadovaných výstupů modulu, zadá účastníkovi úkol, na jehož splnění </w:t>
      </w:r>
      <w:r w:rsidR="00663AFE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 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:rsidR="00663AFE" w:rsidRDefault="00663AFE" w:rsidP="00427C5B">
      <w:pPr>
        <w:jc w:val="both"/>
        <w:rPr>
          <w:color w:val="000000"/>
          <w:sz w:val="22"/>
          <w:szCs w:val="22"/>
        </w:rPr>
      </w:pPr>
    </w:p>
    <w:p w:rsidR="00427C5B" w:rsidRDefault="00427C5B" w:rsidP="00427C5B">
      <w:pPr>
        <w:jc w:val="both"/>
        <w:rPr>
          <w:color w:val="000000"/>
          <w:sz w:val="22"/>
          <w:szCs w:val="22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663AFE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AF1497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:rsidR="00427C5B" w:rsidRPr="00AF1497" w:rsidRDefault="00427C5B" w:rsidP="00427C5B">
      <w:pPr>
        <w:jc w:val="both"/>
        <w:rPr>
          <w:color w:val="000000"/>
          <w:sz w:val="22"/>
          <w:szCs w:val="22"/>
        </w:rPr>
      </w:pPr>
      <w:r w:rsidRPr="00C137FF">
        <w:rPr>
          <w:color w:val="000000"/>
          <w:sz w:val="22"/>
          <w:szCs w:val="22"/>
        </w:rPr>
        <w:t xml:space="preserve">Vzdělávání v rekvalifikačním programu je ukončeno vykonáním zkoušky dle zákona č. 179/2006 Sb., o ověřování a uznávání výsledků dalšího vzdělávání, ve znění pozdějších předpisů. Dokladem o úspěšném vykonání zkoušky je </w:t>
      </w:r>
      <w:r w:rsidRPr="00AF1497">
        <w:rPr>
          <w:bCs/>
          <w:color w:val="000000"/>
          <w:sz w:val="22"/>
          <w:szCs w:val="22"/>
        </w:rPr>
        <w:t>Osvědčení o získání profesní kvalifikace</w:t>
      </w:r>
      <w:r w:rsidRPr="00AF1497">
        <w:rPr>
          <w:color w:val="000000"/>
          <w:sz w:val="22"/>
          <w:szCs w:val="22"/>
        </w:rPr>
        <w:t>.</w:t>
      </w:r>
    </w:p>
    <w:p w:rsidR="00427C5B" w:rsidRPr="00C137FF" w:rsidRDefault="00427C5B" w:rsidP="0067042F">
      <w:pPr>
        <w:jc w:val="both"/>
        <w:rPr>
          <w:color w:val="000000"/>
          <w:sz w:val="22"/>
          <w:szCs w:val="22"/>
        </w:rPr>
      </w:pPr>
    </w:p>
    <w:p w:rsidR="00427C5B" w:rsidRPr="00C137FF" w:rsidRDefault="00427C5B" w:rsidP="0067042F">
      <w:pPr>
        <w:jc w:val="both"/>
        <w:rPr>
          <w:color w:val="000000"/>
          <w:sz w:val="22"/>
          <w:szCs w:val="22"/>
        </w:rPr>
      </w:pPr>
    </w:p>
    <w:p w:rsidR="00427C5B" w:rsidRPr="00C137FF" w:rsidRDefault="00427C5B" w:rsidP="00C137FF">
      <w:pPr>
        <w:jc w:val="both"/>
        <w:rPr>
          <w:color w:val="000000"/>
          <w:sz w:val="22"/>
          <w:szCs w:val="22"/>
        </w:rPr>
      </w:pPr>
      <w:r w:rsidRPr="00C137FF">
        <w:rPr>
          <w:color w:val="000000"/>
          <w:sz w:val="22"/>
          <w:szCs w:val="22"/>
        </w:rPr>
        <w:br w:type="page"/>
      </w:r>
    </w:p>
    <w:p w:rsidR="0067042F" w:rsidRPr="00681B5F" w:rsidRDefault="0067042F" w:rsidP="0067042F">
      <w:pPr>
        <w:jc w:val="both"/>
        <w:rPr>
          <w:rFonts w:cs="Arial"/>
          <w:color w:val="000000"/>
          <w:sz w:val="22"/>
          <w:szCs w:val="22"/>
        </w:rPr>
      </w:pPr>
    </w:p>
    <w:p w:rsidR="00320F84" w:rsidRPr="00681B5F" w:rsidRDefault="00320F84" w:rsidP="00700B71">
      <w:pPr>
        <w:rPr>
          <w:rFonts w:cs="Arial"/>
          <w:color w:val="000000"/>
          <w:sz w:val="22"/>
          <w:szCs w:val="22"/>
        </w:rPr>
      </w:pPr>
    </w:p>
    <w:p w:rsidR="0067042F" w:rsidRDefault="007F400F" w:rsidP="00B60D1E">
      <w:pPr>
        <w:pStyle w:val="Nadpis1"/>
      </w:pPr>
      <w:bookmarkStart w:id="30" w:name="_Toc289084682"/>
      <w:bookmarkStart w:id="31" w:name="_Toc372711628"/>
      <w:r w:rsidRPr="00275F5E"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17"/>
        <w:gridCol w:w="1022"/>
        <w:gridCol w:w="90"/>
        <w:gridCol w:w="1342"/>
        <w:gridCol w:w="1337"/>
        <w:gridCol w:w="2073"/>
        <w:gridCol w:w="33"/>
      </w:tblGrid>
      <w:tr w:rsidR="0067042F" w:rsidRPr="00ED1835" w:rsidTr="003D334A">
        <w:trPr>
          <w:gridAfter w:val="1"/>
          <w:wAfter w:w="33" w:type="dxa"/>
        </w:trPr>
        <w:tc>
          <w:tcPr>
            <w:tcW w:w="4339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42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3D334A">
        <w:trPr>
          <w:gridAfter w:val="1"/>
          <w:wAfter w:w="33" w:type="dxa"/>
          <w:trHeight w:val="680"/>
        </w:trPr>
        <w:tc>
          <w:tcPr>
            <w:tcW w:w="9181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D7666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Logistik skladových operací (37-030-M)</w:t>
            </w:r>
          </w:p>
        </w:tc>
      </w:tr>
      <w:tr w:rsidR="0067042F" w:rsidRPr="00ED1835" w:rsidTr="003D334A">
        <w:trPr>
          <w:trHeight w:val="510"/>
        </w:trPr>
        <w:tc>
          <w:tcPr>
            <w:tcW w:w="3317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1112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79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06" w:type="dxa"/>
            <w:gridSpan w:val="2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3D334A">
        <w:trPr>
          <w:trHeight w:val="190"/>
        </w:trPr>
        <w:tc>
          <w:tcPr>
            <w:tcW w:w="3317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112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37" w:type="dxa"/>
            <w:tcBorders>
              <w:bottom w:val="single" w:sz="4" w:space="0" w:color="808080"/>
            </w:tcBorders>
            <w:vAlign w:val="center"/>
          </w:tcPr>
          <w:p w:rsidR="0067042F" w:rsidRPr="00EF0CAD" w:rsidRDefault="00D7666F" w:rsidP="00D7666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</w:t>
            </w:r>
          </w:p>
        </w:tc>
        <w:tc>
          <w:tcPr>
            <w:tcW w:w="210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A4227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C60C3C" w:rsidRPr="00C60C3C" w:rsidTr="003D334A">
        <w:tc>
          <w:tcPr>
            <w:tcW w:w="331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C60C3C" w:rsidRDefault="00C60C3C" w:rsidP="00D7666F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Skladování jako proces</w:t>
            </w:r>
          </w:p>
        </w:tc>
        <w:tc>
          <w:tcPr>
            <w:tcW w:w="1112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C60C3C" w:rsidRDefault="00C60C3C" w:rsidP="003D334A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LSO</w:t>
            </w:r>
            <w:r w:rsidR="003D334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C60C3C" w:rsidRDefault="00C137FF" w:rsidP="0027580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275802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C60C3C" w:rsidRDefault="00C137FF" w:rsidP="00C60C3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0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60C3C" w:rsidRPr="00C60C3C" w:rsidRDefault="003D334A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60C3C" w:rsidRPr="00ED1835" w:rsidTr="003D334A">
        <w:tc>
          <w:tcPr>
            <w:tcW w:w="331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567E19" w:rsidRDefault="00C60C3C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Logistické technologie</w:t>
            </w:r>
          </w:p>
        </w:tc>
        <w:tc>
          <w:tcPr>
            <w:tcW w:w="111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C60C3C" w:rsidRPr="00567E19" w:rsidRDefault="00C60C3C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LSO</w:t>
            </w:r>
            <w:r w:rsidR="003D334A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217A7C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133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457BA4" w:rsidP="00217A7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7A7C" w:rsidRPr="00217A7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0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567E19" w:rsidRDefault="00121093" w:rsidP="005638E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60C3C" w:rsidRPr="00ED1835" w:rsidTr="003D334A">
        <w:tc>
          <w:tcPr>
            <w:tcW w:w="331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C60C3C" w:rsidRDefault="00C60C3C">
            <w:r>
              <w:rPr>
                <w:rFonts w:cs="Arial"/>
                <w:b/>
                <w:bCs/>
                <w:sz w:val="20"/>
                <w:szCs w:val="20"/>
              </w:rPr>
              <w:t>Řízení logistického řetězce</w:t>
            </w:r>
          </w:p>
        </w:tc>
        <w:tc>
          <w:tcPr>
            <w:tcW w:w="1112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60C3C" w:rsidRDefault="00C60C3C">
            <w:r w:rsidRPr="00D7666F">
              <w:rPr>
                <w:rFonts w:cs="Arial"/>
                <w:b/>
                <w:bCs/>
                <w:sz w:val="20"/>
                <w:szCs w:val="20"/>
              </w:rPr>
              <w:t>LSO</w:t>
            </w:r>
            <w:r w:rsidR="003D334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217A7C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133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457BA4" w:rsidP="00217A7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7A7C" w:rsidRPr="00217A7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0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60C3C" w:rsidRPr="00567E19" w:rsidRDefault="00121093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60C3C" w:rsidRPr="00ED1835" w:rsidTr="003D334A">
        <w:tc>
          <w:tcPr>
            <w:tcW w:w="331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C60C3C" w:rsidRPr="005C103D" w:rsidRDefault="00C60C3C">
            <w:pPr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D7666F">
              <w:rPr>
                <w:rFonts w:cs="Arial"/>
                <w:b/>
                <w:bCs/>
                <w:sz w:val="20"/>
                <w:szCs w:val="20"/>
              </w:rPr>
              <w:t>Dopravně přepravní proces</w:t>
            </w:r>
          </w:p>
        </w:tc>
        <w:tc>
          <w:tcPr>
            <w:tcW w:w="1112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5C103D" w:rsidRDefault="00C60C3C">
            <w:pPr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LSO</w:t>
            </w:r>
            <w:r w:rsidR="003D334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217A7C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3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457BA4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7A7C" w:rsidRPr="00217A7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0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60C3C" w:rsidRPr="00567E19" w:rsidRDefault="00121093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60C3C" w:rsidRPr="00ED1835" w:rsidTr="003D334A">
        <w:tc>
          <w:tcPr>
            <w:tcW w:w="3317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567E19" w:rsidRDefault="00C60C3C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Zpětná logistika</w:t>
            </w:r>
          </w:p>
        </w:tc>
        <w:tc>
          <w:tcPr>
            <w:tcW w:w="1112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567E19" w:rsidRDefault="00C60C3C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LSO</w:t>
            </w:r>
            <w:r w:rsidR="003D334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457BA4" w:rsidP="0027580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275802" w:rsidRPr="00217A7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60C3C" w:rsidRPr="00217A7C" w:rsidRDefault="00275802" w:rsidP="0027580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17A7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0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C60C3C" w:rsidRPr="00567E19" w:rsidRDefault="00121093" w:rsidP="005638E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60C3C" w:rsidRPr="00ED1835" w:rsidTr="003D334A"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C60C3C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C60C3C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217A7C" w:rsidP="00217A7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64</w:t>
            </w:r>
          </w:p>
        </w:tc>
        <w:tc>
          <w:tcPr>
            <w:tcW w:w="13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217A7C" w:rsidP="00217A7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210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C60C3C" w:rsidRPr="00A4227B" w:rsidRDefault="00C60C3C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4227B">
              <w:rPr>
                <w:b/>
                <w:sz w:val="22"/>
                <w:szCs w:val="22"/>
              </w:rPr>
              <w:t>Součty</w:t>
            </w:r>
          </w:p>
        </w:tc>
      </w:tr>
      <w:tr w:rsidR="00C60C3C" w:rsidRPr="00ED1835" w:rsidTr="003D334A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C60C3C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60C3C" w:rsidRPr="00ED1835" w:rsidRDefault="00C60C3C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C60C3C" w:rsidRPr="00ED1835" w:rsidRDefault="00C60C3C" w:rsidP="0027580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106" w:type="dxa"/>
            <w:gridSpan w:val="2"/>
            <w:shd w:val="clear" w:color="auto" w:fill="auto"/>
          </w:tcPr>
          <w:p w:rsidR="00C60C3C" w:rsidRPr="00A4227B" w:rsidRDefault="00C60C3C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D7666F" w:rsidP="005E75ED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LSO1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LSO2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LSO3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LSO4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LSO5</w:t>
            </w:r>
            <w:r w:rsidR="00C60C3C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D94DCD" w:rsidRDefault="00700B71" w:rsidP="00807041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</w:p>
    <w:p w:rsidR="00700B71" w:rsidRPr="00BF06E4" w:rsidRDefault="00700B71" w:rsidP="00807041">
      <w:pPr>
        <w:jc w:val="both"/>
        <w:rPr>
          <w:rFonts w:cs="Arial"/>
          <w:iCs/>
          <w:color w:val="7F7F7F"/>
          <w:sz w:val="20"/>
          <w:szCs w:val="20"/>
        </w:rPr>
      </w:pPr>
    </w:p>
    <w:p w:rsidR="00275C93" w:rsidRDefault="003F38CE" w:rsidP="00513D99">
      <w:pPr>
        <w:pStyle w:val="Nadpis1"/>
        <w:jc w:val="both"/>
      </w:pPr>
      <w:bookmarkStart w:id="32" w:name="_Toc198274885"/>
      <w:bookmarkStart w:id="33" w:name="_Toc289084683"/>
      <w:r>
        <w:br w:type="page"/>
      </w:r>
      <w:bookmarkStart w:id="34" w:name="_Toc372711629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:rsidR="002B32B7" w:rsidRDefault="002B32B7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B32B7" w:rsidRPr="00257339" w:rsidTr="00280B5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710327" w:rsidP="00280B5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710327">
              <w:rPr>
                <w:rFonts w:cs="Arial"/>
                <w:b/>
                <w:sz w:val="22"/>
                <w:szCs w:val="22"/>
              </w:rPr>
              <w:t>Skladování jako proces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71032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LSO</w:t>
            </w:r>
            <w:r w:rsidR="003D334A">
              <w:rPr>
                <w:rFonts w:cs="Arial"/>
                <w:sz w:val="22"/>
                <w:szCs w:val="22"/>
              </w:rPr>
              <w:t>1</w:t>
            </w:r>
          </w:p>
        </w:tc>
      </w:tr>
      <w:tr w:rsidR="002B32B7" w:rsidRPr="00257339" w:rsidTr="00280B5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B32B7" w:rsidRPr="00257339" w:rsidRDefault="00710327" w:rsidP="004958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DA7F9B">
              <w:rPr>
                <w:rFonts w:cs="Arial"/>
                <w:sz w:val="22"/>
                <w:szCs w:val="22"/>
              </w:rPr>
              <w:t>5</w:t>
            </w:r>
            <w:r w:rsidRPr="002B32B7">
              <w:rPr>
                <w:rFonts w:cs="Arial"/>
                <w:sz w:val="22"/>
                <w:szCs w:val="22"/>
              </w:rPr>
              <w:t xml:space="preserve"> hod. (</w:t>
            </w:r>
            <w:r w:rsidR="00C137FF">
              <w:rPr>
                <w:rFonts w:cs="Arial"/>
                <w:sz w:val="22"/>
                <w:szCs w:val="22"/>
              </w:rPr>
              <w:t>1</w:t>
            </w:r>
            <w:r w:rsidR="00DA7F9B">
              <w:rPr>
                <w:rFonts w:cs="Arial"/>
                <w:sz w:val="22"/>
                <w:szCs w:val="22"/>
              </w:rPr>
              <w:t>5</w:t>
            </w:r>
            <w:r w:rsidRPr="002B32B7">
              <w:rPr>
                <w:rFonts w:cs="Arial"/>
                <w:sz w:val="22"/>
                <w:szCs w:val="22"/>
              </w:rPr>
              <w:t xml:space="preserve"> hod. teorie + </w:t>
            </w:r>
            <w:r w:rsidR="00C137FF">
              <w:rPr>
                <w:rFonts w:cs="Arial"/>
                <w:sz w:val="22"/>
                <w:szCs w:val="22"/>
              </w:rPr>
              <w:t>3</w:t>
            </w:r>
            <w:r w:rsidR="00457BA4">
              <w:rPr>
                <w:rFonts w:cs="Arial"/>
                <w:sz w:val="22"/>
                <w:szCs w:val="22"/>
              </w:rPr>
              <w:t>0</w:t>
            </w:r>
            <w:r w:rsidRPr="002B32B7">
              <w:rPr>
                <w:rFonts w:cs="Arial"/>
                <w:sz w:val="22"/>
                <w:szCs w:val="22"/>
              </w:rPr>
              <w:t xml:space="preserve"> hod. </w:t>
            </w:r>
            <w:r w:rsidR="004B37B2">
              <w:rPr>
                <w:rFonts w:cs="Arial"/>
                <w:sz w:val="22"/>
                <w:szCs w:val="22"/>
              </w:rPr>
              <w:t>praktická</w:t>
            </w:r>
            <w:r w:rsidRPr="002B32B7">
              <w:rPr>
                <w:rFonts w:cs="Arial"/>
                <w:sz w:val="22"/>
                <w:szCs w:val="22"/>
              </w:rPr>
              <w:t xml:space="preserve"> 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B32B7" w:rsidRPr="0072522F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B32B7" w:rsidRPr="00257339" w:rsidTr="00280B5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B32B7" w:rsidRPr="00257339" w:rsidTr="00280B5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6B0A33" w:rsidRDefault="004B37B2" w:rsidP="0071032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</w:t>
            </w:r>
            <w:r w:rsidR="00D94DCD">
              <w:rPr>
                <w:sz w:val="22"/>
                <w:szCs w:val="22"/>
              </w:rPr>
              <w:t>imálně</w:t>
            </w:r>
            <w:r>
              <w:rPr>
                <w:sz w:val="22"/>
                <w:szCs w:val="22"/>
              </w:rPr>
              <w:t xml:space="preserve"> základní vzdělání</w:t>
            </w:r>
          </w:p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B32B7" w:rsidRPr="00257339" w:rsidRDefault="000C2B27" w:rsidP="00C5186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Modul je zaměřen na základní pochopení procesu skladování ve smyslu dílčího logistického procesu navázaného na další logické činnosti, především pak výrobní, dopravní </w:t>
            </w:r>
            <w:r w:rsidR="00AF1497">
              <w:rPr>
                <w:rFonts w:cs="Arial"/>
                <w:sz w:val="22"/>
                <w:szCs w:val="22"/>
              </w:rPr>
              <w:t>a skladovací činnosti. Účastníci</w:t>
            </w:r>
            <w:r>
              <w:rPr>
                <w:rFonts w:cs="Arial"/>
                <w:sz w:val="22"/>
                <w:szCs w:val="22"/>
              </w:rPr>
              <w:t xml:space="preserve"> vzdělávacího programu se seznámí s podstatou skladového hospodářství a jeho vedení včetně příslušné dokumentace</w:t>
            </w:r>
            <w:r w:rsidR="00C51861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51861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 xml:space="preserve"> ekonomického hlediska se naučí sledovat </w:t>
            </w:r>
            <w:r w:rsidR="00C51861">
              <w:rPr>
                <w:rFonts w:cs="Arial"/>
                <w:sz w:val="22"/>
                <w:szCs w:val="22"/>
              </w:rPr>
              <w:t xml:space="preserve">ukazatele </w:t>
            </w:r>
            <w:r>
              <w:rPr>
                <w:rFonts w:cs="Arial"/>
                <w:sz w:val="22"/>
                <w:szCs w:val="22"/>
              </w:rPr>
              <w:t>efektivnost</w:t>
            </w:r>
            <w:r w:rsidR="00C51861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 skladové</w:t>
            </w:r>
            <w:r w:rsidR="00C51861">
              <w:rPr>
                <w:rFonts w:cs="Arial"/>
                <w:sz w:val="22"/>
                <w:szCs w:val="22"/>
              </w:rPr>
              <w:t>ho</w:t>
            </w:r>
            <w:r>
              <w:rPr>
                <w:rFonts w:cs="Arial"/>
                <w:sz w:val="22"/>
                <w:szCs w:val="22"/>
              </w:rPr>
              <w:t xml:space="preserve"> hospodářství.</w:t>
            </w: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B32B7" w:rsidRPr="00257339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B32B7" w:rsidRPr="00257339" w:rsidRDefault="009864D1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možné způsoby průběhů výrobních, dopravních a skladovacích činností,</w:t>
            </w:r>
          </w:p>
          <w:p w:rsidR="002B32B7" w:rsidRPr="002C07A5" w:rsidRDefault="00D94DCD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charakterizovat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vazby výrobních, dopravních a skladovacích činností,</w:t>
            </w:r>
          </w:p>
          <w:p w:rsidR="002B32B7" w:rsidRPr="00257339" w:rsidRDefault="00D94DCD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charakterizovat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sledované parametry v kontextu efektivnosti procesů ve skladovém hospodářství,</w:t>
            </w:r>
          </w:p>
          <w:p w:rsidR="002B32B7" w:rsidRPr="00257339" w:rsidRDefault="00D94DCD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zpracovat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 xml:space="preserve">podklady pro sledování efektivnosti procesů ve skladovém 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hospodářství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2B32B7" w:rsidRPr="00257339" w:rsidRDefault="00D94DCD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charakterizovat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příslušnou dokumentaci využívanou ve skladovém hospodářství,</w:t>
            </w:r>
          </w:p>
          <w:p w:rsidR="002B32B7" w:rsidRPr="00257339" w:rsidRDefault="00D94DCD" w:rsidP="00CF4552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vyjmenovat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sledované položky ve skladovém hospodářství,</w:t>
            </w:r>
          </w:p>
          <w:p w:rsidR="002B32B7" w:rsidRPr="009864D1" w:rsidRDefault="00D94DCD" w:rsidP="00F732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zaevidovat </w:t>
            </w:r>
            <w:r w:rsidR="009864D1">
              <w:rPr>
                <w:rFonts w:cs="Arial"/>
                <w:bCs/>
                <w:color w:val="000000"/>
                <w:sz w:val="22"/>
                <w:szCs w:val="22"/>
              </w:rPr>
              <w:t>sledované položky v příslušné dokumentaci.</w:t>
            </w: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B32B7" w:rsidRPr="00257339" w:rsidRDefault="002B32B7" w:rsidP="00280B5A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B32B7" w:rsidRPr="00257339" w:rsidRDefault="009864D1" w:rsidP="00280B5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Logistické činnosti v podniku</w:t>
            </w:r>
          </w:p>
          <w:p w:rsidR="002B32B7" w:rsidRPr="00257339" w:rsidRDefault="009864D1" w:rsidP="00280B5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Sklady a skladové hospodářství</w:t>
            </w:r>
          </w:p>
          <w:p w:rsidR="00C51861" w:rsidRDefault="009864D1" w:rsidP="009864D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Ekonomické ukazatele efektivnosti procesů skladového hospodářství</w:t>
            </w:r>
          </w:p>
          <w:p w:rsidR="002B32B7" w:rsidRPr="00257339" w:rsidRDefault="002C7731" w:rsidP="009864D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C51861">
              <w:rPr>
                <w:rFonts w:cs="Arial"/>
                <w:sz w:val="22"/>
                <w:szCs w:val="22"/>
              </w:rPr>
              <w:t>kladová dokumentace</w:t>
            </w: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95A5E" w:rsidRPr="00495A5E" w:rsidRDefault="002C7731" w:rsidP="00495A5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</w:t>
            </w:r>
            <w:r w:rsidR="00495A5E" w:rsidRPr="00495A5E">
              <w:rPr>
                <w:rFonts w:cs="Arial"/>
                <w:sz w:val="22"/>
                <w:szCs w:val="22"/>
              </w:rPr>
              <w:t xml:space="preserve">, </w:t>
            </w:r>
          </w:p>
          <w:p w:rsidR="00495A5E" w:rsidRPr="00495A5E" w:rsidRDefault="00495A5E" w:rsidP="00495A5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95A5E">
              <w:rPr>
                <w:rFonts w:cs="Arial"/>
                <w:sz w:val="22"/>
                <w:szCs w:val="22"/>
              </w:rPr>
              <w:t>diskuse účastníků s</w:t>
            </w:r>
            <w:r w:rsidR="00801002">
              <w:rPr>
                <w:rFonts w:cs="Arial"/>
                <w:sz w:val="22"/>
                <w:szCs w:val="22"/>
              </w:rPr>
              <w:t xml:space="preserve"> příp. </w:t>
            </w:r>
            <w:r w:rsidRPr="00495A5E">
              <w:rPr>
                <w:rFonts w:cs="Arial"/>
                <w:sz w:val="22"/>
                <w:szCs w:val="22"/>
              </w:rPr>
              <w:t>výměnou profesních zkušeností,</w:t>
            </w:r>
          </w:p>
          <w:p w:rsidR="00495A5E" w:rsidRPr="00495A5E" w:rsidRDefault="002C7731" w:rsidP="00495A5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práce s </w:t>
            </w:r>
            <w:r w:rsidR="00495A5E" w:rsidRPr="00495A5E">
              <w:rPr>
                <w:rFonts w:cs="Arial"/>
                <w:sz w:val="22"/>
                <w:szCs w:val="22"/>
              </w:rPr>
              <w:t>informac</w:t>
            </w:r>
            <w:r>
              <w:rPr>
                <w:rFonts w:cs="Arial"/>
                <w:sz w:val="22"/>
                <w:szCs w:val="22"/>
              </w:rPr>
              <w:t>emi</w:t>
            </w:r>
            <w:r w:rsidR="00495A5E" w:rsidRPr="00495A5E">
              <w:rPr>
                <w:rFonts w:cs="Arial"/>
                <w:sz w:val="22"/>
                <w:szCs w:val="22"/>
              </w:rPr>
              <w:t>,</w:t>
            </w:r>
          </w:p>
          <w:p w:rsidR="00801002" w:rsidRDefault="00801002" w:rsidP="002C773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95A5E">
              <w:rPr>
                <w:rFonts w:cs="Arial"/>
                <w:sz w:val="22"/>
                <w:szCs w:val="22"/>
              </w:rPr>
              <w:t>simulační a situační metody</w:t>
            </w:r>
            <w:r>
              <w:rPr>
                <w:rFonts w:cs="Arial"/>
                <w:sz w:val="22"/>
                <w:szCs w:val="22"/>
              </w:rPr>
              <w:t>,</w:t>
            </w:r>
            <w:r w:rsidRPr="002C7731">
              <w:rPr>
                <w:rFonts w:cs="Arial"/>
                <w:sz w:val="22"/>
                <w:szCs w:val="22"/>
              </w:rPr>
              <w:t xml:space="preserve"> </w:t>
            </w:r>
          </w:p>
          <w:p w:rsidR="00495A5E" w:rsidRPr="00495A5E" w:rsidRDefault="00495A5E" w:rsidP="002C773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C7731">
              <w:rPr>
                <w:rFonts w:cs="Arial"/>
                <w:sz w:val="22"/>
                <w:szCs w:val="22"/>
              </w:rPr>
              <w:t>praktická cvičení</w:t>
            </w:r>
            <w:r w:rsidR="002C7731" w:rsidRPr="002C7731">
              <w:rPr>
                <w:rFonts w:cs="Arial"/>
                <w:sz w:val="22"/>
                <w:szCs w:val="22"/>
              </w:rPr>
              <w:t xml:space="preserve"> </w:t>
            </w:r>
            <w:r w:rsidR="00801002">
              <w:rPr>
                <w:rFonts w:cs="Arial"/>
                <w:sz w:val="22"/>
                <w:szCs w:val="22"/>
              </w:rPr>
              <w:t xml:space="preserve">a </w:t>
            </w:r>
            <w:r w:rsidR="00801002" w:rsidRPr="00495A5E">
              <w:rPr>
                <w:rFonts w:cs="Arial"/>
                <w:sz w:val="22"/>
                <w:szCs w:val="22"/>
              </w:rPr>
              <w:t>samostatná práce s logistickým modulem pod vedením lektora</w:t>
            </w:r>
            <w:r w:rsidR="00801002">
              <w:rPr>
                <w:rFonts w:cs="Arial"/>
                <w:sz w:val="22"/>
                <w:szCs w:val="22"/>
              </w:rPr>
              <w:t>.</w:t>
            </w:r>
          </w:p>
          <w:p w:rsidR="00495A5E" w:rsidRPr="00495A5E" w:rsidRDefault="00495A5E" w:rsidP="00801002">
            <w:pPr>
              <w:widowControl w:val="0"/>
              <w:autoSpaceDE w:val="0"/>
              <w:autoSpaceDN w:val="0"/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B32B7" w:rsidRPr="00EE6138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EE613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Ukončení modulu    </w:t>
            </w:r>
          </w:p>
          <w:p w:rsidR="00097E69" w:rsidRPr="00EE6138" w:rsidRDefault="00097E69" w:rsidP="00097E69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E6138">
              <w:rPr>
                <w:bCs/>
                <w:color w:val="000000" w:themeColor="text1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2B32B7" w:rsidRPr="00EE6138" w:rsidRDefault="00710327" w:rsidP="00097E6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EE6138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pozorování, problémového dotazování </w:t>
            </w:r>
            <w:r w:rsidR="00097E69" w:rsidRPr="00EE6138">
              <w:rPr>
                <w:color w:val="000000" w:themeColor="text1"/>
                <w:sz w:val="22"/>
                <w:szCs w:val="22"/>
              </w:rPr>
              <w:t xml:space="preserve">(řízeného rozhovoru) </w:t>
            </w:r>
            <w:r w:rsidRPr="00EE6138">
              <w:rPr>
                <w:color w:val="000000" w:themeColor="text1"/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</w:t>
            </w:r>
            <w:r w:rsidRPr="00EE6138">
              <w:rPr>
                <w:color w:val="000000" w:themeColor="text1"/>
                <w:sz w:val="22"/>
                <w:szCs w:val="22"/>
              </w:rPr>
              <w:lastRenderedPageBreak/>
              <w:t xml:space="preserve">dosáhl, zadá účastníkovi úkol, na kterém účastník prokáže/neprokáže, že potřebnými výstupy disponuje. </w:t>
            </w:r>
          </w:p>
        </w:tc>
      </w:tr>
      <w:tr w:rsidR="002B32B7" w:rsidRPr="00257339" w:rsidTr="00280B5A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B32B7" w:rsidRPr="00257339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257339" w:rsidRDefault="002B32B7" w:rsidP="00280B5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B32B7" w:rsidRPr="00257339" w:rsidRDefault="002B32B7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710327" w:rsidRDefault="00710327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7B73" w:rsidRPr="00257339" w:rsidRDefault="00D94DCD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správná a obsahově úplná odpověď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CF4552" w:rsidRDefault="00CF4552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F4552"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7B73" w:rsidRPr="00257339" w:rsidRDefault="00D94DCD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správná a obsahově úplná odpověď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3602C9" w:rsidDel="00F817C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9864D1" w:rsidRDefault="009864D1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7B73" w:rsidRPr="00257339" w:rsidRDefault="00FB2454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správná a obsahově úplná odpověď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3602C9" w:rsidDel="00F817C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9864D1" w:rsidRDefault="009864D1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B2422" w:rsidRPr="00257339" w:rsidRDefault="00FB2454" w:rsidP="00FB245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a obsahově úplné zpracování podkladů dle zadání (bilance v souladu s</w:t>
                  </w:r>
                  <w:r w:rsidR="00721FBD">
                    <w:rPr>
                      <w:rFonts w:cs="Arial"/>
                      <w:bCs/>
                      <w:sz w:val="22"/>
                      <w:szCs w:val="22"/>
                    </w:rPr>
                    <w:t>e základními principy efektivnosti provozu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, správnost výpočtů, jasné a odborně správné vyhodnocení efektivnosti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Vhodný </w:t>
                  </w:r>
                  <w:r w:rsidR="00F817CE">
                    <w:rPr>
                      <w:rFonts w:cs="Arial"/>
                      <w:bCs/>
                      <w:sz w:val="22"/>
                      <w:szCs w:val="22"/>
                    </w:rPr>
                    <w:t>návrh řešení modelové situace, správně vypočítané nákladové kalkulace), věcně správná a obsahově úplné zdůvodnění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207B73" w:rsidRDefault="00207B73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B2422" w:rsidRPr="00257339" w:rsidRDefault="00FB2454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5E5F85">
                    <w:rPr>
                      <w:rFonts w:cs="Arial"/>
                      <w:bCs/>
                      <w:sz w:val="22"/>
                      <w:szCs w:val="22"/>
                    </w:rPr>
                    <w:t>správná a obsahově úplná odpověď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3602C9" w:rsidDel="005E5F8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207B73" w:rsidRDefault="00207B73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B32B7" w:rsidRPr="00257339" w:rsidRDefault="00FB2454" w:rsidP="00721FB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</w:t>
                  </w:r>
                  <w:r w:rsidR="005E5F85">
                    <w:rPr>
                      <w:rFonts w:cs="Arial"/>
                      <w:bCs/>
                      <w:sz w:val="22"/>
                      <w:szCs w:val="22"/>
                    </w:rPr>
                    <w:t>správná a obsahově úplná odpověď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B32B7" w:rsidRPr="00257339" w:rsidTr="00280B5A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B32B7" w:rsidRPr="00207B73" w:rsidRDefault="00207B73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B32B7" w:rsidRPr="00257339" w:rsidRDefault="00097E69" w:rsidP="004C256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Přesnost, v</w:t>
                  </w:r>
                  <w:r w:rsidR="004C2564">
                    <w:rPr>
                      <w:rFonts w:cs="Arial"/>
                      <w:bCs/>
                      <w:sz w:val="22"/>
                      <w:szCs w:val="22"/>
                    </w:rPr>
                    <w:t>ě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cná správnost a úplnost evidence </w:t>
                  </w:r>
                  <w:r w:rsidR="005E5F85">
                    <w:rPr>
                      <w:rFonts w:cs="Arial"/>
                      <w:bCs/>
                      <w:sz w:val="22"/>
                      <w:szCs w:val="22"/>
                    </w:rPr>
                    <w:t>v souladu s</w:t>
                  </w:r>
                  <w:r w:rsidR="00721FBD">
                    <w:rPr>
                      <w:rFonts w:cs="Arial"/>
                      <w:bCs/>
                      <w:sz w:val="22"/>
                      <w:szCs w:val="22"/>
                    </w:rPr>
                    <w:t> právními a technickými normami,</w:t>
                  </w:r>
                  <w:r w:rsidR="005E5F85">
                    <w:rPr>
                      <w:rFonts w:cs="Arial"/>
                      <w:bCs/>
                      <w:sz w:val="22"/>
                      <w:szCs w:val="22"/>
                    </w:rPr>
                    <w:t xml:space="preserve"> správné zdůvodnění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s použitím vhodné terminologie</w:t>
                  </w:r>
                  <w:r w:rsidR="00FB245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B32B7" w:rsidRPr="00257339" w:rsidRDefault="002B32B7" w:rsidP="00280B5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B32B7" w:rsidRPr="00257339" w:rsidTr="00280B5A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B32B7" w:rsidRDefault="002B32B7" w:rsidP="00280B5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0C2B27" w:rsidRDefault="000C2B27" w:rsidP="000C2B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C2B27">
              <w:rPr>
                <w:rFonts w:cs="Arial"/>
                <w:bCs/>
                <w:sz w:val="22"/>
                <w:szCs w:val="22"/>
              </w:rPr>
              <w:t xml:space="preserve">BUDŇÁKOVÁ, </w:t>
            </w:r>
            <w:r w:rsidR="00FB2454" w:rsidRPr="000C2B27">
              <w:rPr>
                <w:rFonts w:cs="Arial"/>
                <w:bCs/>
                <w:sz w:val="22"/>
                <w:szCs w:val="22"/>
              </w:rPr>
              <w:t>M</w:t>
            </w:r>
            <w:r w:rsidR="00FB2454">
              <w:rPr>
                <w:rFonts w:cs="Arial"/>
                <w:bCs/>
                <w:sz w:val="22"/>
                <w:szCs w:val="22"/>
              </w:rPr>
              <w:t>.</w:t>
            </w:r>
            <w:r w:rsidR="00FB2454" w:rsidRPr="000C2B27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C2B27">
              <w:rPr>
                <w:rFonts w:cs="Arial"/>
                <w:bCs/>
                <w:sz w:val="22"/>
                <w:szCs w:val="22"/>
              </w:rPr>
              <w:t>a DUŠÁTKO</w:t>
            </w:r>
            <w:r w:rsidR="00FB2454">
              <w:rPr>
                <w:rFonts w:cs="Arial"/>
                <w:bCs/>
                <w:sz w:val="22"/>
                <w:szCs w:val="22"/>
              </w:rPr>
              <w:t>, A.</w:t>
            </w:r>
            <w:r w:rsidRPr="000C2B27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C2B27">
              <w:rPr>
                <w:rFonts w:cs="Arial"/>
                <w:bCs/>
                <w:i/>
                <w:sz w:val="22"/>
                <w:szCs w:val="22"/>
              </w:rPr>
              <w:t>Skladové objekty a jejich provoz z pohledu bezpečnostních, hygienických a požárních předpisů.</w:t>
            </w:r>
            <w:r w:rsidRPr="000C2B27">
              <w:rPr>
                <w:rFonts w:cs="Arial"/>
                <w:bCs/>
                <w:sz w:val="22"/>
                <w:szCs w:val="22"/>
              </w:rPr>
              <w:t xml:space="preserve"> 1. vyd. Olomouc: ANAG, c2012, 415 s. Práce, mzdy, pojištění. ISBN 978-80-7263-756-0.</w:t>
            </w:r>
          </w:p>
          <w:p w:rsidR="000C2B27" w:rsidRPr="000C2B27" w:rsidRDefault="000C2B27" w:rsidP="000C2B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C2B27">
              <w:rPr>
                <w:rFonts w:cs="Arial"/>
                <w:bCs/>
                <w:sz w:val="22"/>
                <w:szCs w:val="22"/>
              </w:rPr>
              <w:t xml:space="preserve">OUDOVÁ, </w:t>
            </w:r>
            <w:r w:rsidR="00FB2454" w:rsidRPr="000C2B27">
              <w:rPr>
                <w:rFonts w:cs="Arial"/>
                <w:bCs/>
                <w:sz w:val="22"/>
                <w:szCs w:val="22"/>
              </w:rPr>
              <w:t>A</w:t>
            </w:r>
            <w:r w:rsidR="00FB2454">
              <w:rPr>
                <w:rFonts w:cs="Arial"/>
                <w:bCs/>
                <w:sz w:val="22"/>
                <w:szCs w:val="22"/>
              </w:rPr>
              <w:t>.</w:t>
            </w:r>
            <w:r w:rsidRPr="000C2B27">
              <w:rPr>
                <w:rFonts w:cs="Arial"/>
                <w:bCs/>
                <w:sz w:val="22"/>
                <w:szCs w:val="22"/>
              </w:rPr>
              <w:t>. Logistika: základy logistiky. Vyd. 1. Kralice na Hané: Computer Media, 2013, 104 s. ISBN 978-80-7402-149-7.</w:t>
            </w:r>
          </w:p>
          <w:p w:rsidR="002B32B7" w:rsidRPr="00BF06E4" w:rsidRDefault="004C2564" w:rsidP="00FB245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C2B27">
              <w:rPr>
                <w:sz w:val="22"/>
                <w:szCs w:val="22"/>
              </w:rPr>
              <w:t>TOMEK, G</w:t>
            </w:r>
            <w:r>
              <w:rPr>
                <w:sz w:val="22"/>
                <w:szCs w:val="22"/>
              </w:rPr>
              <w:t>.</w:t>
            </w:r>
            <w:r w:rsidRPr="000C2B27">
              <w:rPr>
                <w:sz w:val="22"/>
                <w:szCs w:val="22"/>
              </w:rPr>
              <w:t xml:space="preserve"> A VÁVROVÁ</w:t>
            </w:r>
            <w:r w:rsidR="00FB2454">
              <w:rPr>
                <w:sz w:val="22"/>
                <w:szCs w:val="22"/>
              </w:rPr>
              <w:t>, V</w:t>
            </w:r>
            <w:r w:rsidR="000C2B27" w:rsidRPr="000C2B27">
              <w:rPr>
                <w:sz w:val="22"/>
                <w:szCs w:val="22"/>
              </w:rPr>
              <w:t xml:space="preserve">. </w:t>
            </w:r>
            <w:r w:rsidR="000C2B27" w:rsidRPr="000C2B27">
              <w:rPr>
                <w:i/>
                <w:iCs/>
                <w:sz w:val="22"/>
                <w:szCs w:val="22"/>
              </w:rPr>
              <w:t>Integrované řízení výroby: od operativního řízení výroby k dodavatelskému řetězci</w:t>
            </w:r>
            <w:r w:rsidR="000C2B27" w:rsidRPr="000C2B27">
              <w:rPr>
                <w:sz w:val="22"/>
                <w:szCs w:val="22"/>
              </w:rPr>
              <w:t>. 1. vyd. Praha: Grada, 2014, 366 s. Expert (Grada). ISBN 978-80-247-4486-5.</w:t>
            </w:r>
          </w:p>
        </w:tc>
      </w:tr>
    </w:tbl>
    <w:p w:rsidR="002B32B7" w:rsidRDefault="002B32B7" w:rsidP="003F38CE"/>
    <w:p w:rsidR="005E5F85" w:rsidRDefault="005E5F85"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10327" w:rsidRPr="00257339" w:rsidTr="000C2B2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B74B8E" w:rsidP="00710327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Logistické technologie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B74B8E" w:rsidP="003D334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LSO</w:t>
            </w:r>
            <w:r w:rsidR="003D334A">
              <w:rPr>
                <w:rFonts w:cs="Arial"/>
                <w:sz w:val="22"/>
                <w:szCs w:val="22"/>
              </w:rPr>
              <w:t>2</w:t>
            </w:r>
          </w:p>
        </w:tc>
      </w:tr>
      <w:tr w:rsidR="00710327" w:rsidRPr="00257339" w:rsidTr="000C2B2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257339" w:rsidRDefault="00B74B8E" w:rsidP="00217A7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2B32B7">
              <w:rPr>
                <w:rFonts w:cs="Arial"/>
                <w:sz w:val="22"/>
                <w:szCs w:val="22"/>
              </w:rPr>
              <w:t xml:space="preserve"> hod. (</w:t>
            </w:r>
            <w:r w:rsidR="00217A7C">
              <w:rPr>
                <w:rFonts w:cs="Arial"/>
                <w:sz w:val="22"/>
                <w:szCs w:val="22"/>
              </w:rPr>
              <w:t xml:space="preserve">15 </w:t>
            </w:r>
            <w:r w:rsidRPr="002B32B7">
              <w:rPr>
                <w:rFonts w:cs="Arial"/>
                <w:sz w:val="22"/>
                <w:szCs w:val="22"/>
              </w:rPr>
              <w:t xml:space="preserve">hod. teorie + </w:t>
            </w:r>
            <w:r w:rsidR="00457BA4">
              <w:rPr>
                <w:rFonts w:cs="Arial"/>
                <w:sz w:val="22"/>
                <w:szCs w:val="22"/>
              </w:rPr>
              <w:t>2</w:t>
            </w:r>
            <w:r w:rsidR="00217A7C">
              <w:rPr>
                <w:rFonts w:cs="Arial"/>
                <w:sz w:val="22"/>
                <w:szCs w:val="22"/>
              </w:rPr>
              <w:t>5</w:t>
            </w:r>
            <w:r w:rsidRPr="002B32B7">
              <w:rPr>
                <w:rFonts w:cs="Arial"/>
                <w:sz w:val="22"/>
                <w:szCs w:val="22"/>
              </w:rPr>
              <w:t xml:space="preserve"> hod. </w:t>
            </w:r>
            <w:r w:rsidR="004B37B2">
              <w:rPr>
                <w:rFonts w:cs="Arial"/>
                <w:sz w:val="22"/>
                <w:szCs w:val="22"/>
              </w:rPr>
              <w:t>praktická</w:t>
            </w:r>
            <w:r w:rsidRPr="002B32B7">
              <w:rPr>
                <w:rFonts w:cs="Arial"/>
                <w:sz w:val="22"/>
                <w:szCs w:val="22"/>
              </w:rPr>
              <w:t xml:space="preserve"> 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72522F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10327" w:rsidRPr="00257339" w:rsidTr="000C2B2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10327" w:rsidRPr="00257339" w:rsidTr="000C2B2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10327" w:rsidRPr="00257339" w:rsidRDefault="00B74B8E" w:rsidP="004B37B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Absolvování modulu LSO</w:t>
            </w:r>
            <w:r w:rsidR="004B37B2">
              <w:rPr>
                <w:sz w:val="22"/>
                <w:szCs w:val="22"/>
              </w:rPr>
              <w:t>1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710327" w:rsidRPr="00257339" w:rsidRDefault="00CD35CF" w:rsidP="004C256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Modul je zaměřen na seznámení </w:t>
            </w:r>
            <w:r w:rsidR="004C2564">
              <w:rPr>
                <w:rFonts w:cs="Arial"/>
                <w:sz w:val="22"/>
                <w:szCs w:val="22"/>
              </w:rPr>
              <w:t xml:space="preserve">účastníků </w:t>
            </w:r>
            <w:r>
              <w:rPr>
                <w:rFonts w:cs="Arial"/>
                <w:sz w:val="22"/>
                <w:szCs w:val="22"/>
              </w:rPr>
              <w:t>se základními manipulačními a mechanizačními prostředky užívanými ve skladovém hospodářství</w:t>
            </w:r>
            <w:r w:rsidR="004C2564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C2564">
              <w:rPr>
                <w:rFonts w:cs="Arial"/>
                <w:sz w:val="22"/>
                <w:szCs w:val="22"/>
              </w:rPr>
              <w:t xml:space="preserve">Účastníci se také naučí </w:t>
            </w:r>
            <w:r>
              <w:rPr>
                <w:rFonts w:cs="Arial"/>
                <w:sz w:val="22"/>
                <w:szCs w:val="22"/>
              </w:rPr>
              <w:t>stanovov</w:t>
            </w:r>
            <w:r w:rsidR="004C2564">
              <w:rPr>
                <w:rFonts w:cs="Arial"/>
                <w:sz w:val="22"/>
                <w:szCs w:val="22"/>
              </w:rPr>
              <w:t>at</w:t>
            </w:r>
            <w:r>
              <w:rPr>
                <w:rFonts w:cs="Arial"/>
                <w:sz w:val="22"/>
                <w:szCs w:val="22"/>
              </w:rPr>
              <w:t xml:space="preserve"> harmonogram nasazování a využívání manipulačních prostředků</w:t>
            </w:r>
            <w:r w:rsidR="004C2564">
              <w:rPr>
                <w:rFonts w:cs="Arial"/>
                <w:sz w:val="22"/>
                <w:szCs w:val="22"/>
              </w:rPr>
              <w:t xml:space="preserve"> ve skladovém hospodářství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710327" w:rsidRPr="00257339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710327" w:rsidRDefault="006130CD" w:rsidP="006130C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Vyjmenovat manipulační prostředky používané ve skladovém hospodářství,</w:t>
            </w:r>
          </w:p>
          <w:p w:rsidR="006130CD" w:rsidRDefault="00C552E1" w:rsidP="0017095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6130CD">
              <w:rPr>
                <w:rFonts w:cs="Arial"/>
                <w:bCs/>
                <w:sz w:val="22"/>
                <w:szCs w:val="22"/>
              </w:rPr>
              <w:t xml:space="preserve">rokázat znalost technicko-provozních charakteristik manipulačních </w:t>
            </w:r>
            <w:r w:rsidR="00A10088">
              <w:rPr>
                <w:rFonts w:cs="Arial"/>
                <w:bCs/>
                <w:sz w:val="22"/>
                <w:szCs w:val="22"/>
              </w:rPr>
              <w:t xml:space="preserve">a mechanizačních </w:t>
            </w:r>
            <w:r w:rsidR="006130CD">
              <w:rPr>
                <w:rFonts w:cs="Arial"/>
                <w:bCs/>
                <w:sz w:val="22"/>
                <w:szCs w:val="22"/>
              </w:rPr>
              <w:t>prostředků ve skladovém hospodářství</w:t>
            </w:r>
            <w:r w:rsidR="0017095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70951" w:rsidRPr="00170951">
              <w:rPr>
                <w:rFonts w:cs="Arial"/>
                <w:bCs/>
                <w:sz w:val="22"/>
                <w:szCs w:val="22"/>
              </w:rPr>
              <w:t>ke stanovení harmonogramu manipulač</w:t>
            </w:r>
            <w:r w:rsidR="00170951">
              <w:rPr>
                <w:rFonts w:cs="Arial"/>
                <w:bCs/>
                <w:sz w:val="22"/>
                <w:szCs w:val="22"/>
              </w:rPr>
              <w:t>ních</w:t>
            </w:r>
            <w:r w:rsidR="00170951" w:rsidRPr="00170951">
              <w:rPr>
                <w:rFonts w:cs="Arial"/>
                <w:bCs/>
                <w:sz w:val="22"/>
                <w:szCs w:val="22"/>
              </w:rPr>
              <w:t xml:space="preserve"> prostředků</w:t>
            </w:r>
            <w:r w:rsidR="00857344">
              <w:rPr>
                <w:rFonts w:cs="Arial"/>
                <w:bCs/>
                <w:sz w:val="22"/>
                <w:szCs w:val="22"/>
              </w:rPr>
              <w:t xml:space="preserve"> dle zadání</w:t>
            </w:r>
            <w:r w:rsidR="006130CD">
              <w:rPr>
                <w:rFonts w:cs="Arial"/>
                <w:bCs/>
                <w:sz w:val="22"/>
                <w:szCs w:val="22"/>
              </w:rPr>
              <w:t>,</w:t>
            </w:r>
          </w:p>
          <w:p w:rsidR="00170951" w:rsidRDefault="00C552E1" w:rsidP="0017095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170951">
              <w:rPr>
                <w:rFonts w:cs="Arial"/>
                <w:bCs/>
                <w:sz w:val="22"/>
                <w:szCs w:val="22"/>
              </w:rPr>
              <w:t xml:space="preserve">rokázat znalost technicko-provozních charakteristik manipulačních a mechanizačních prostředků ve skladovém hospodářství </w:t>
            </w:r>
            <w:r w:rsidR="00170951" w:rsidRPr="00170951">
              <w:rPr>
                <w:rFonts w:cs="Arial"/>
                <w:bCs/>
                <w:sz w:val="22"/>
                <w:szCs w:val="22"/>
              </w:rPr>
              <w:t>pro výběr optimálních druhů manipulač</w:t>
            </w:r>
            <w:r w:rsidR="00170951">
              <w:rPr>
                <w:rFonts w:cs="Arial"/>
                <w:bCs/>
                <w:sz w:val="22"/>
                <w:szCs w:val="22"/>
              </w:rPr>
              <w:t>ních</w:t>
            </w:r>
            <w:r w:rsidR="00170951" w:rsidRPr="00170951">
              <w:rPr>
                <w:rFonts w:cs="Arial"/>
                <w:bCs/>
                <w:sz w:val="22"/>
                <w:szCs w:val="22"/>
              </w:rPr>
              <w:t xml:space="preserve"> a mechanizačních prostředků dle zadání</w:t>
            </w:r>
            <w:r w:rsidR="00170951">
              <w:rPr>
                <w:rFonts w:cs="Arial"/>
                <w:bCs/>
                <w:sz w:val="22"/>
                <w:szCs w:val="22"/>
              </w:rPr>
              <w:t>,</w:t>
            </w:r>
          </w:p>
          <w:p w:rsidR="00710327" w:rsidRDefault="00C552E1" w:rsidP="0023693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="00170951">
              <w:rPr>
                <w:rFonts w:cs="Arial"/>
                <w:bCs/>
                <w:color w:val="000000"/>
                <w:sz w:val="22"/>
                <w:szCs w:val="22"/>
              </w:rPr>
              <w:t>vést příklady výběru a nasazení</w:t>
            </w:r>
            <w:r w:rsidR="006130CD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857344">
              <w:rPr>
                <w:rFonts w:cs="Arial"/>
                <w:bCs/>
                <w:color w:val="000000"/>
                <w:sz w:val="22"/>
                <w:szCs w:val="22"/>
              </w:rPr>
              <w:t xml:space="preserve">optimálních druhů </w:t>
            </w:r>
            <w:r w:rsidR="006130CD">
              <w:rPr>
                <w:rFonts w:cs="Arial"/>
                <w:bCs/>
                <w:color w:val="000000"/>
                <w:sz w:val="22"/>
                <w:szCs w:val="22"/>
              </w:rPr>
              <w:t>manipulačních a mechanizačních prost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ředků ve skladovém hospodářství</w:t>
            </w:r>
            <w:r w:rsidR="00A10088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A10088" w:rsidRPr="00236932" w:rsidRDefault="00C552E1" w:rsidP="00F732A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A10088">
              <w:rPr>
                <w:rFonts w:cs="Arial"/>
                <w:bCs/>
                <w:color w:val="000000"/>
                <w:sz w:val="22"/>
                <w:szCs w:val="22"/>
              </w:rPr>
              <w:t>ytvořit harmonogram nasazování a využívání manipulačních prostředků ve skladovém hospodářství.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10327" w:rsidRPr="00257339" w:rsidRDefault="00710327" w:rsidP="0071032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710327" w:rsidRDefault="005E5F85" w:rsidP="007103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</w:t>
            </w:r>
            <w:r w:rsidR="00236932">
              <w:rPr>
                <w:rFonts w:cs="Arial"/>
                <w:sz w:val="22"/>
                <w:szCs w:val="22"/>
              </w:rPr>
              <w:t xml:space="preserve"> manipulačních a mechanizačních prostředků pro skladové hospodářství</w:t>
            </w:r>
          </w:p>
          <w:p w:rsidR="00710327" w:rsidRPr="00257339" w:rsidRDefault="00170951" w:rsidP="007103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Harmonogram</w:t>
            </w:r>
            <w:r w:rsidR="00F379E7">
              <w:rPr>
                <w:rFonts w:cs="Arial"/>
                <w:sz w:val="22"/>
                <w:szCs w:val="22"/>
              </w:rPr>
              <w:t xml:space="preserve"> nasazování a využívání manipulačních prostředků ve skladovém hospodářství</w:t>
            </w:r>
          </w:p>
          <w:p w:rsidR="00710327" w:rsidRPr="00F379E7" w:rsidRDefault="00DF516F" w:rsidP="00DF516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Výběr a </w:t>
            </w:r>
            <w:r w:rsidR="00004B0A">
              <w:rPr>
                <w:rFonts w:cs="Arial"/>
                <w:sz w:val="22"/>
                <w:szCs w:val="22"/>
              </w:rPr>
              <w:t>z</w:t>
            </w:r>
            <w:r w:rsidR="00F379E7">
              <w:rPr>
                <w:rFonts w:cs="Arial"/>
                <w:sz w:val="22"/>
                <w:szCs w:val="22"/>
              </w:rPr>
              <w:t>ajišťování nasazení optimálních druhů manipulačních a mechanizačních prostředků ve skladovém hospodářství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C2564" w:rsidRDefault="004C2564" w:rsidP="004C256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</w:p>
          <w:p w:rsidR="004C2564" w:rsidRDefault="004C2564" w:rsidP="004C256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diskuse účastníků s příp. výměnou profesních zkušeností,</w:t>
            </w:r>
          </w:p>
          <w:p w:rsidR="004C2564" w:rsidRDefault="004C2564" w:rsidP="004C256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 informacemi,</w:t>
            </w:r>
          </w:p>
          <w:p w:rsidR="004C2564" w:rsidRDefault="004C2564" w:rsidP="004C256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simulační a situační metody, </w:t>
            </w:r>
          </w:p>
          <w:p w:rsidR="00495A5E" w:rsidRPr="00257339" w:rsidRDefault="004C2564" w:rsidP="00495A5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 a samostatná práce s logistickým modulem pod vedením lektora.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10327" w:rsidRPr="00782C25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  <w:p w:rsidR="004C2564" w:rsidRDefault="004C2564" w:rsidP="004C2564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710327" w:rsidRPr="00257339" w:rsidRDefault="00236932" w:rsidP="004C2564">
            <w:pPr>
              <w:jc w:val="both"/>
              <w:rPr>
                <w:rFonts w:cs="Arial"/>
                <w:sz w:val="22"/>
                <w:szCs w:val="22"/>
              </w:rPr>
            </w:pPr>
            <w:r w:rsidRPr="00534D3B">
              <w:rPr>
                <w:sz w:val="22"/>
                <w:szCs w:val="22"/>
              </w:rPr>
              <w:t>V</w:t>
            </w:r>
            <w:r w:rsidR="00004B0A">
              <w:rPr>
                <w:sz w:val="22"/>
                <w:szCs w:val="22"/>
              </w:rPr>
              <w:t> </w:t>
            </w:r>
            <w:r w:rsidRPr="00534D3B">
              <w:rPr>
                <w:sz w:val="22"/>
                <w:szCs w:val="22"/>
              </w:rPr>
              <w:t xml:space="preserve">průběhu výuky bude lektor pozorovat práci jednotlivých účastníků, na základě cíleného pozorování, problémového dotazování </w:t>
            </w:r>
            <w:r w:rsidR="00EE6138">
              <w:rPr>
                <w:color w:val="0F243E"/>
                <w:sz w:val="22"/>
                <w:szCs w:val="22"/>
              </w:rPr>
              <w:t xml:space="preserve">(řízeného rozhovoru) </w:t>
            </w:r>
            <w:r w:rsidRPr="00534D3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710327" w:rsidRPr="00257339" w:rsidTr="000C2B2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10327" w:rsidRPr="00257339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710327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10327" w:rsidRPr="00257339" w:rsidRDefault="00710327" w:rsidP="007103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10327" w:rsidRPr="00257339" w:rsidRDefault="00710327" w:rsidP="007103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710327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10327" w:rsidRPr="00A10088" w:rsidRDefault="00A10088" w:rsidP="00A1008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10088" w:rsidRPr="00257339" w:rsidRDefault="00C552E1" w:rsidP="007103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zdůvodnění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004B0A">
                    <w:rPr>
                      <w:rFonts w:cs="Arial"/>
                      <w:bCs/>
                      <w:sz w:val="22"/>
                      <w:szCs w:val="22"/>
                    </w:rPr>
                    <w:t>  </w:t>
                  </w:r>
                </w:p>
              </w:tc>
            </w:tr>
            <w:tr w:rsidR="00710327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10327" w:rsidRPr="00A10088" w:rsidRDefault="00A10088" w:rsidP="00A1008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10088" w:rsidRPr="00257339" w:rsidRDefault="00C552E1" w:rsidP="00CD35CF">
                  <w:pPr>
                    <w:pStyle w:val="normsodrbezodsazen"/>
                    <w:numPr>
                      <w:ilvl w:val="0"/>
                      <w:numId w:val="0"/>
                    </w:numPr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zdůvodnění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004B0A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04B0A" w:rsidRDefault="00004B0A" w:rsidP="00A1008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04B0A" w:rsidRDefault="00C552E1" w:rsidP="00A1008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004B0A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zdůvodnění,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710327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10327" w:rsidRPr="00A10088" w:rsidRDefault="00004B0A" w:rsidP="00004B0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A10088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35CF" w:rsidRPr="00257339" w:rsidRDefault="00C552E1" w:rsidP="00A1008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710327" w:rsidRPr="00257339" w:rsidTr="0071032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10327" w:rsidRPr="00A10088" w:rsidRDefault="00004B0A" w:rsidP="00004B0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="00A10088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D35CF" w:rsidRPr="00257339" w:rsidRDefault="00C552E1" w:rsidP="004C256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>hodný</w:t>
                  </w:r>
                  <w:r w:rsidR="00CD35CF">
                    <w:rPr>
                      <w:rFonts w:cs="Arial"/>
                      <w:bCs/>
                      <w:sz w:val="22"/>
                      <w:szCs w:val="22"/>
                    </w:rPr>
                    <w:t xml:space="preserve"> výběr optimálních druhů manipulačních a mechanizačních prostředků pro skladové hospodářství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CD35CF">
                    <w:rPr>
                      <w:rFonts w:cs="Arial"/>
                      <w:bCs/>
                      <w:sz w:val="22"/>
                      <w:szCs w:val="22"/>
                    </w:rPr>
                    <w:t>harmonogram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 xml:space="preserve"> vytvořen v souladu s</w:t>
                  </w:r>
                  <w:r w:rsidR="00A61C19">
                    <w:rPr>
                      <w:rFonts w:cs="Arial"/>
                      <w:bCs/>
                      <w:sz w:val="22"/>
                      <w:szCs w:val="22"/>
                    </w:rPr>
                    <w:t> potřebami konkrétního podniku a normami ISO,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 xml:space="preserve"> předložen vhodný návrh odpovídající potřebám dle zadání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CD35C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10327" w:rsidRPr="00257339" w:rsidRDefault="00710327" w:rsidP="0071032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710327" w:rsidRPr="00257339" w:rsidTr="000C2B27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10327" w:rsidRDefault="00710327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CD35CF" w:rsidRPr="00F732A7" w:rsidRDefault="00C552E1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CEMPÍREK, V., </w:t>
            </w:r>
            <w:r w:rsidR="00CD35CF" w:rsidRPr="00F732A7">
              <w:rPr>
                <w:rFonts w:cs="Arial"/>
                <w:bCs/>
                <w:sz w:val="22"/>
                <w:szCs w:val="22"/>
              </w:rPr>
              <w:t>KAMPF,</w:t>
            </w:r>
            <w:r>
              <w:rPr>
                <w:rFonts w:cs="Arial"/>
                <w:bCs/>
                <w:sz w:val="22"/>
                <w:szCs w:val="22"/>
              </w:rPr>
              <w:t xml:space="preserve"> R.,</w:t>
            </w:r>
            <w:r w:rsidR="00CD35CF" w:rsidRPr="00F732A7">
              <w:rPr>
                <w:rFonts w:cs="Arial"/>
                <w:bCs/>
                <w:sz w:val="22"/>
                <w:szCs w:val="22"/>
              </w:rPr>
              <w:t xml:space="preserve"> ŠIROKÝ</w:t>
            </w:r>
            <w:r>
              <w:rPr>
                <w:rFonts w:cs="Arial"/>
                <w:bCs/>
                <w:sz w:val="22"/>
                <w:szCs w:val="22"/>
              </w:rPr>
              <w:t xml:space="preserve"> J.</w:t>
            </w:r>
            <w:r w:rsidR="00CD35CF" w:rsidRPr="00F732A7">
              <w:rPr>
                <w:rFonts w:cs="Arial"/>
                <w:bCs/>
                <w:sz w:val="22"/>
                <w:szCs w:val="22"/>
              </w:rPr>
              <w:t xml:space="preserve"> a SLIVONĚ</w:t>
            </w:r>
            <w:r>
              <w:rPr>
                <w:rFonts w:cs="Arial"/>
                <w:bCs/>
                <w:sz w:val="22"/>
                <w:szCs w:val="22"/>
              </w:rPr>
              <w:t xml:space="preserve"> M</w:t>
            </w:r>
            <w:r w:rsidR="00CD35CF" w:rsidRPr="00F732A7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CD35CF" w:rsidRPr="00F732A7">
              <w:rPr>
                <w:rFonts w:cs="Arial"/>
                <w:bCs/>
                <w:i/>
                <w:sz w:val="22"/>
                <w:szCs w:val="22"/>
              </w:rPr>
              <w:t xml:space="preserve">Logistické a přepravní technologie. </w:t>
            </w:r>
            <w:r w:rsidR="00CD35CF" w:rsidRPr="00F732A7">
              <w:rPr>
                <w:rFonts w:cs="Arial"/>
                <w:bCs/>
                <w:sz w:val="22"/>
                <w:szCs w:val="22"/>
              </w:rPr>
              <w:t>Vyd. 1. Pardubice: Institut Jana Pernera, 2009, 197 s. ISBN 978-80-86530-57-4.</w:t>
            </w:r>
          </w:p>
          <w:p w:rsidR="00710327" w:rsidRPr="00F732A7" w:rsidRDefault="00CD35CF" w:rsidP="007103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F732A7">
              <w:rPr>
                <w:rFonts w:cs="Arial"/>
                <w:bCs/>
                <w:sz w:val="22"/>
                <w:szCs w:val="22"/>
              </w:rPr>
              <w:t xml:space="preserve">LUKOSZOVÁ, </w:t>
            </w:r>
            <w:r w:rsidR="00C552E1">
              <w:rPr>
                <w:rFonts w:cs="Arial"/>
                <w:bCs/>
                <w:sz w:val="22"/>
                <w:szCs w:val="22"/>
              </w:rPr>
              <w:t>X</w:t>
            </w:r>
            <w:r w:rsidRPr="00F732A7"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F732A7">
              <w:rPr>
                <w:rFonts w:cs="Arial"/>
                <w:bCs/>
                <w:i/>
                <w:sz w:val="22"/>
                <w:szCs w:val="22"/>
              </w:rPr>
              <w:t>Logistické technologie v dodavatelském řetězci.</w:t>
            </w:r>
            <w:r w:rsidRPr="00F732A7">
              <w:rPr>
                <w:rFonts w:cs="Arial"/>
                <w:bCs/>
                <w:sz w:val="22"/>
                <w:szCs w:val="22"/>
              </w:rPr>
              <w:t xml:space="preserve"> 1. vyd. Praha: Ekopress, 2012, 121 s. ISBN 978-80-86929-89-7.</w:t>
            </w:r>
          </w:p>
          <w:p w:rsidR="00710327" w:rsidRPr="00BF06E4" w:rsidRDefault="00C552E1" w:rsidP="00CD35C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OUDOVÁ, A</w:t>
            </w:r>
            <w:r w:rsidR="00CD35CF" w:rsidRPr="000C2B27">
              <w:rPr>
                <w:rFonts w:cs="Arial"/>
                <w:bCs/>
                <w:sz w:val="22"/>
                <w:szCs w:val="22"/>
              </w:rPr>
              <w:t>. Logistika: základy logistiky. Vyd. 1. Kralice na Hané: Computer Media, 2013, 104 s. ISBN 978-80-7402-149-7.</w:t>
            </w:r>
          </w:p>
        </w:tc>
      </w:tr>
    </w:tbl>
    <w:p w:rsidR="00710327" w:rsidRDefault="00710327" w:rsidP="003F38CE"/>
    <w:p w:rsidR="003602C9" w:rsidRDefault="003602C9"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A32572" w:rsidRPr="00257339" w:rsidTr="0054027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F732A7" w:rsidP="0054027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Řízení logistického řetězce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F732A7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LSO</w:t>
            </w:r>
            <w:r w:rsidR="003D334A">
              <w:rPr>
                <w:rFonts w:cs="Arial"/>
                <w:sz w:val="22"/>
                <w:szCs w:val="22"/>
              </w:rPr>
              <w:t>3</w:t>
            </w:r>
          </w:p>
        </w:tc>
      </w:tr>
      <w:tr w:rsidR="00A32572" w:rsidRPr="00257339" w:rsidTr="0054027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257339" w:rsidRDefault="00F732A7" w:rsidP="00217A7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2B32B7">
              <w:rPr>
                <w:rFonts w:cs="Arial"/>
                <w:sz w:val="22"/>
                <w:szCs w:val="22"/>
              </w:rPr>
              <w:t xml:space="preserve"> hod. (</w:t>
            </w:r>
            <w:r w:rsidR="00217A7C">
              <w:rPr>
                <w:rFonts w:cs="Arial"/>
                <w:sz w:val="22"/>
                <w:szCs w:val="22"/>
              </w:rPr>
              <w:t>15</w:t>
            </w:r>
            <w:r w:rsidRPr="002B32B7">
              <w:rPr>
                <w:rFonts w:cs="Arial"/>
                <w:sz w:val="22"/>
                <w:szCs w:val="22"/>
              </w:rPr>
              <w:t xml:space="preserve"> hod. teorie + </w:t>
            </w:r>
            <w:r w:rsidR="00457BA4">
              <w:rPr>
                <w:rFonts w:cs="Arial"/>
                <w:sz w:val="22"/>
                <w:szCs w:val="22"/>
              </w:rPr>
              <w:t>2</w:t>
            </w:r>
            <w:r w:rsidR="00217A7C">
              <w:rPr>
                <w:rFonts w:cs="Arial"/>
                <w:sz w:val="22"/>
                <w:szCs w:val="22"/>
              </w:rPr>
              <w:t>5</w:t>
            </w:r>
            <w:r w:rsidRPr="002B32B7">
              <w:rPr>
                <w:rFonts w:cs="Arial"/>
                <w:sz w:val="22"/>
                <w:szCs w:val="22"/>
              </w:rPr>
              <w:t xml:space="preserve"> hod. </w:t>
            </w:r>
            <w:r w:rsidR="004B37B2">
              <w:rPr>
                <w:rFonts w:cs="Arial"/>
                <w:sz w:val="22"/>
                <w:szCs w:val="22"/>
              </w:rPr>
              <w:t>praktická</w:t>
            </w:r>
            <w:r w:rsidR="004B37B2" w:rsidRPr="002B32B7" w:rsidDel="004B37B2">
              <w:rPr>
                <w:rFonts w:cs="Arial"/>
                <w:sz w:val="22"/>
                <w:szCs w:val="22"/>
              </w:rPr>
              <w:t xml:space="preserve"> </w:t>
            </w:r>
            <w:r w:rsidRPr="002B32B7">
              <w:rPr>
                <w:rFonts w:cs="Arial"/>
                <w:sz w:val="22"/>
                <w:szCs w:val="22"/>
              </w:rPr>
              <w:t>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72522F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2572" w:rsidRPr="00257339" w:rsidTr="0054027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2572" w:rsidRPr="00257339" w:rsidTr="0054027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32572" w:rsidRPr="00257339" w:rsidRDefault="00F732A7" w:rsidP="004B37B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Absolvování modulu LSO</w:t>
            </w:r>
            <w:r w:rsidR="004B37B2">
              <w:rPr>
                <w:sz w:val="22"/>
                <w:szCs w:val="22"/>
              </w:rPr>
              <w:t>2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A32572" w:rsidRPr="00257339" w:rsidRDefault="00534D3B" w:rsidP="00805D5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Vzdělávací modul je zaměřen na </w:t>
            </w:r>
            <w:r w:rsidR="00805D5F">
              <w:rPr>
                <w:rFonts w:cs="Arial"/>
                <w:sz w:val="22"/>
                <w:szCs w:val="22"/>
              </w:rPr>
              <w:t xml:space="preserve">seznámení účastníků se </w:t>
            </w:r>
            <w:r>
              <w:rPr>
                <w:rFonts w:cs="Arial"/>
                <w:sz w:val="22"/>
                <w:szCs w:val="22"/>
              </w:rPr>
              <w:t>základní</w:t>
            </w:r>
            <w:r w:rsidR="00805D5F">
              <w:rPr>
                <w:rFonts w:cs="Arial"/>
                <w:sz w:val="22"/>
                <w:szCs w:val="22"/>
              </w:rPr>
              <w:t>mi</w:t>
            </w:r>
            <w:r>
              <w:rPr>
                <w:rFonts w:cs="Arial"/>
                <w:sz w:val="22"/>
                <w:szCs w:val="22"/>
              </w:rPr>
              <w:t xml:space="preserve"> princip</w:t>
            </w:r>
            <w:r w:rsidR="00805D5F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ekonomické stránky skladového hospodářství, konkrétně pak </w:t>
            </w:r>
            <w:r w:rsidR="00805D5F">
              <w:rPr>
                <w:rFonts w:cs="Arial"/>
                <w:sz w:val="22"/>
                <w:szCs w:val="22"/>
              </w:rPr>
              <w:t xml:space="preserve">na </w:t>
            </w:r>
            <w:r>
              <w:rPr>
                <w:rFonts w:cs="Arial"/>
                <w:sz w:val="22"/>
                <w:szCs w:val="22"/>
              </w:rPr>
              <w:t xml:space="preserve">zpracování podkladů pro kalkulaci skladových nákladů. Dále </w:t>
            </w:r>
            <w:r w:rsidR="00805D5F">
              <w:rPr>
                <w:rFonts w:cs="Arial"/>
                <w:sz w:val="22"/>
                <w:szCs w:val="22"/>
              </w:rPr>
              <w:t xml:space="preserve">bude </w:t>
            </w:r>
            <w:r>
              <w:rPr>
                <w:rFonts w:cs="Arial"/>
                <w:sz w:val="22"/>
                <w:szCs w:val="22"/>
              </w:rPr>
              <w:t>v rámci modulu věnována pozornost základním logistickým procesům realizovaným v rámci logistického řetězce, konkrétně procesům unifikace, typizace, paletizace</w:t>
            </w:r>
            <w:r w:rsidR="00805D5F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kontejnerizace ve skladovém hospodářství.</w:t>
            </w:r>
            <w:r w:rsidR="00805D5F">
              <w:rPr>
                <w:rFonts w:cs="Arial"/>
                <w:sz w:val="22"/>
                <w:szCs w:val="22"/>
              </w:rPr>
              <w:t xml:space="preserve"> Pozornost bude věnována hospodárnému nakládání materiály.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A32572" w:rsidRPr="00257339" w:rsidRDefault="00A32572" w:rsidP="0054027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32572" w:rsidRPr="00257339" w:rsidRDefault="00A32572" w:rsidP="005402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32572" w:rsidRPr="00257339" w:rsidRDefault="00F732A7" w:rsidP="00F732A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Charakterizovat sledované parametry nezbytné pro kalkulaci skladových nákladů,</w:t>
            </w:r>
          </w:p>
          <w:p w:rsidR="00A32572" w:rsidRPr="002C07A5" w:rsidRDefault="00C552E1" w:rsidP="00F732A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pracovat podklady pro cenov</w:t>
            </w:r>
            <w:r w:rsidR="00AE2126">
              <w:rPr>
                <w:rFonts w:cs="Arial"/>
                <w:bCs/>
                <w:color w:val="000000"/>
                <w:sz w:val="22"/>
                <w:szCs w:val="22"/>
              </w:rPr>
              <w:t>ou kalkulaci skladových nákladů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A32572" w:rsidRPr="00257339" w:rsidRDefault="00C552E1" w:rsidP="00F732A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yjmenovat typy palet a kontejnerů,</w:t>
            </w:r>
          </w:p>
          <w:p w:rsidR="00A32572" w:rsidRPr="00257339" w:rsidRDefault="00C552E1" w:rsidP="00F732A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F732A7">
              <w:rPr>
                <w:rFonts w:cs="Arial"/>
                <w:bCs/>
                <w:color w:val="000000"/>
                <w:sz w:val="22"/>
                <w:szCs w:val="22"/>
              </w:rPr>
              <w:t>rokázat znalost technicko-provozních charakteristik palet a kontejnerů,</w:t>
            </w:r>
          </w:p>
          <w:p w:rsidR="00A32572" w:rsidRPr="00257339" w:rsidRDefault="00C552E1" w:rsidP="005638E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="005638E4">
              <w:rPr>
                <w:rFonts w:cs="Arial"/>
                <w:bCs/>
                <w:color w:val="000000"/>
                <w:sz w:val="22"/>
                <w:szCs w:val="22"/>
              </w:rPr>
              <w:t>vést příklady využití palet a kontejnerů ve skladovém hospodářství.</w:t>
            </w:r>
            <w:r w:rsidR="005638E4" w:rsidRPr="00257339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32572" w:rsidRPr="00257339" w:rsidRDefault="00A32572" w:rsidP="0054027F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A32572" w:rsidRPr="00257339" w:rsidRDefault="005638E4" w:rsidP="00540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Kalkulace skladových nákladů</w:t>
            </w:r>
          </w:p>
          <w:p w:rsidR="00A32572" w:rsidRPr="00257339" w:rsidRDefault="005638E4" w:rsidP="00540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Unifikace ve skladovém hospodářství</w:t>
            </w:r>
          </w:p>
          <w:p w:rsidR="00A32572" w:rsidRPr="00257339" w:rsidRDefault="005638E4" w:rsidP="00540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Typizace ve skladovém hospodářství</w:t>
            </w:r>
          </w:p>
          <w:p w:rsidR="00A32572" w:rsidRDefault="005638E4" w:rsidP="00540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Paletizace ve skladovém hospodářství</w:t>
            </w:r>
          </w:p>
          <w:p w:rsidR="005638E4" w:rsidRPr="00257339" w:rsidRDefault="005638E4" w:rsidP="00540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Kontejnerizace ve skladovém hospodářství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32572" w:rsidRPr="00257339" w:rsidRDefault="00A32572" w:rsidP="005402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diskuse účastníků s příp. výměnou profesních zkušeností,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 informacemi,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simulační a situační metody, </w:t>
            </w:r>
          </w:p>
          <w:p w:rsidR="00A008C9" w:rsidRPr="00257339" w:rsidRDefault="00805D5F" w:rsidP="00EE613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 a samostatná práce s logistickým modulem pod vedením lektora.</w:t>
            </w:r>
            <w:r w:rsidDel="00805D5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638E4" w:rsidRPr="000F2C88" w:rsidRDefault="00A32572" w:rsidP="005638E4">
            <w:pPr>
              <w:widowControl w:val="0"/>
              <w:autoSpaceDE w:val="0"/>
              <w:autoSpaceDN w:val="0"/>
              <w:spacing w:after="120"/>
              <w:jc w:val="both"/>
              <w:rPr>
                <w:color w:val="0F243E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805D5F" w:rsidRDefault="00805D5F" w:rsidP="00805D5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A32572" w:rsidRPr="00257339" w:rsidRDefault="005638E4" w:rsidP="00805D5F">
            <w:pPr>
              <w:jc w:val="both"/>
              <w:rPr>
                <w:rFonts w:cs="Arial"/>
                <w:sz w:val="22"/>
                <w:szCs w:val="22"/>
              </w:rPr>
            </w:pPr>
            <w:r w:rsidRPr="00534D3B">
              <w:rPr>
                <w:sz w:val="22"/>
                <w:szCs w:val="22"/>
              </w:rPr>
              <w:t xml:space="preserve">V průběhu výuky bude lektor pozorovat práci jednotlivých účastníků, na základě cíleného pozorování, problémového dotazování </w:t>
            </w:r>
            <w:r w:rsidR="00805D5F">
              <w:rPr>
                <w:color w:val="0F243E"/>
                <w:sz w:val="22"/>
                <w:szCs w:val="22"/>
              </w:rPr>
              <w:t xml:space="preserve">(řízeného rozhovoru) </w:t>
            </w:r>
            <w:r w:rsidRPr="00534D3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A32572" w:rsidRPr="00257339" w:rsidTr="0054027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32572" w:rsidRPr="00257339" w:rsidRDefault="00A32572" w:rsidP="00C552E1">
            <w:pPr>
              <w:widowControl w:val="0"/>
              <w:autoSpaceDE w:val="0"/>
              <w:autoSpaceDN w:val="0"/>
              <w:spacing w:after="12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A32572" w:rsidRPr="00257339" w:rsidRDefault="00A32572" w:rsidP="00A62C4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32572" w:rsidRPr="00257339" w:rsidRDefault="00A32572" w:rsidP="00A62C4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257339" w:rsidRDefault="00A32572" w:rsidP="00A62C4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výsledek 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32572" w:rsidRPr="00257339" w:rsidRDefault="00A32572" w:rsidP="00A62C4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A62C4F" w:rsidRDefault="00A62C4F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32572" w:rsidRPr="00257339" w:rsidRDefault="00C552E1" w:rsidP="00AE212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DF516F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zdůvodnění,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A62C4F" w:rsidRDefault="00A62C4F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E2126" w:rsidRPr="00257339" w:rsidRDefault="00C552E1" w:rsidP="0074386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održení postupu </w:t>
                  </w:r>
                  <w:r w:rsidR="00743861">
                    <w:rPr>
                      <w:rFonts w:cs="Arial"/>
                      <w:bCs/>
                      <w:sz w:val="22"/>
                      <w:szCs w:val="22"/>
                    </w:rPr>
                    <w:t>výpočtu,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podklady zpracovány v souladu s</w:t>
                  </w:r>
                  <w:r w:rsidR="00743861">
                    <w:rPr>
                      <w:rFonts w:cs="Arial"/>
                      <w:bCs/>
                      <w:sz w:val="22"/>
                      <w:szCs w:val="22"/>
                    </w:rPr>
                    <w:t> položkami obecného kalkulačního vzorce,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 xml:space="preserve"> matematická správnost výpočtů, odpovídající a přehledné grafické znázornění,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A62C4F" w:rsidRDefault="00A62C4F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E2126" w:rsidRPr="00257339" w:rsidRDefault="00C552E1" w:rsidP="00AE212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A62C4F" w:rsidRDefault="00A62C4F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4D3B" w:rsidRPr="00257339" w:rsidRDefault="00C552E1" w:rsidP="00534D3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32572" w:rsidRPr="00257339" w:rsidTr="0054027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32572" w:rsidRPr="00A62C4F" w:rsidRDefault="00A62C4F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4D3B" w:rsidRPr="00257339" w:rsidRDefault="00C552E1" w:rsidP="00AE212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A32572" w:rsidRPr="00257339" w:rsidRDefault="00A32572" w:rsidP="00A62C4F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A32572" w:rsidRPr="00257339" w:rsidTr="0054027F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32572" w:rsidRDefault="00A32572" w:rsidP="0054027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534D3B" w:rsidRPr="00534D3B" w:rsidRDefault="00534D3B" w:rsidP="00534D3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34D3B">
              <w:rPr>
                <w:rFonts w:cs="Arial"/>
                <w:bCs/>
                <w:sz w:val="22"/>
                <w:szCs w:val="22"/>
              </w:rPr>
              <w:t xml:space="preserve">LUKOSZOVÁ, </w:t>
            </w:r>
            <w:r w:rsidR="00C552E1">
              <w:rPr>
                <w:rFonts w:cs="Arial"/>
                <w:bCs/>
                <w:sz w:val="22"/>
                <w:szCs w:val="22"/>
              </w:rPr>
              <w:t>X</w:t>
            </w:r>
            <w:r w:rsidRPr="00534D3B">
              <w:rPr>
                <w:rFonts w:cs="Arial"/>
                <w:bCs/>
                <w:sz w:val="22"/>
                <w:szCs w:val="22"/>
              </w:rPr>
              <w:t xml:space="preserve">. </w:t>
            </w:r>
            <w:r w:rsidRPr="00534D3B">
              <w:rPr>
                <w:rFonts w:cs="Arial"/>
                <w:bCs/>
                <w:i/>
                <w:sz w:val="22"/>
                <w:szCs w:val="22"/>
              </w:rPr>
              <w:t>Logistické technologie v dodavatelském řetězci.</w:t>
            </w:r>
            <w:r w:rsidRPr="00534D3B">
              <w:rPr>
                <w:rFonts w:cs="Arial"/>
                <w:bCs/>
                <w:sz w:val="22"/>
                <w:szCs w:val="22"/>
              </w:rPr>
              <w:t xml:space="preserve"> 1. vyd. Praha: Ekopress, 2012, 121 s. ISBN 978-80-86929-89-7.</w:t>
            </w:r>
          </w:p>
          <w:p w:rsidR="00A32572" w:rsidRPr="00534D3B" w:rsidRDefault="00C552E1" w:rsidP="00534D3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OUDOVÁ, A</w:t>
            </w:r>
            <w:r w:rsidR="00534D3B" w:rsidRPr="00534D3B">
              <w:rPr>
                <w:rFonts w:cs="Arial"/>
                <w:bCs/>
                <w:sz w:val="22"/>
                <w:szCs w:val="22"/>
              </w:rPr>
              <w:t>. Logistika: základy logistiky. Vyd. 1. Kralice na Hané: Computer Media, 2013, 104 s. ISBN 978-80-7402-149-7.</w:t>
            </w:r>
          </w:p>
          <w:p w:rsidR="00A32572" w:rsidRPr="00BF06E4" w:rsidRDefault="00534D3B" w:rsidP="00C552E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534D3B">
              <w:rPr>
                <w:sz w:val="22"/>
                <w:szCs w:val="22"/>
              </w:rPr>
              <w:t xml:space="preserve">SIXTA, </w:t>
            </w:r>
            <w:r w:rsidR="00C552E1">
              <w:rPr>
                <w:sz w:val="22"/>
                <w:szCs w:val="22"/>
              </w:rPr>
              <w:t>J</w:t>
            </w:r>
            <w:r w:rsidRPr="00534D3B">
              <w:rPr>
                <w:sz w:val="22"/>
                <w:szCs w:val="22"/>
              </w:rPr>
              <w:t xml:space="preserve">. </w:t>
            </w:r>
            <w:r w:rsidRPr="00534D3B">
              <w:rPr>
                <w:i/>
                <w:iCs/>
                <w:sz w:val="22"/>
                <w:szCs w:val="22"/>
              </w:rPr>
              <w:t>Logistika: teorie a praxe</w:t>
            </w:r>
            <w:r w:rsidRPr="00534D3B">
              <w:rPr>
                <w:sz w:val="22"/>
                <w:szCs w:val="22"/>
              </w:rPr>
              <w:t>. Vyd. 1. Brno: CP Books, 2005, 315 s. ISBN 80-251-0573-3.</w:t>
            </w:r>
          </w:p>
        </w:tc>
      </w:tr>
    </w:tbl>
    <w:p w:rsidR="003602C9" w:rsidRDefault="003602C9" w:rsidP="003F38CE"/>
    <w:p w:rsidR="003602C9" w:rsidRDefault="003602C9">
      <w:r>
        <w:br w:type="page"/>
      </w:r>
    </w:p>
    <w:p w:rsidR="00F9229A" w:rsidRDefault="00F9229A" w:rsidP="003F38CE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9229A" w:rsidRPr="00257339" w:rsidTr="00A62C4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BA223A" w:rsidP="00A62C4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Dopravně přepravní proces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37D3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LSO</w:t>
            </w:r>
            <w:r w:rsidR="003D334A">
              <w:rPr>
                <w:rFonts w:cs="Arial"/>
                <w:sz w:val="22"/>
                <w:szCs w:val="22"/>
              </w:rPr>
              <w:t>4</w:t>
            </w:r>
          </w:p>
        </w:tc>
      </w:tr>
      <w:tr w:rsidR="00F9229A" w:rsidRPr="00257339" w:rsidTr="00A62C4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257339" w:rsidRDefault="00BA223A" w:rsidP="00217A7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2B32B7">
              <w:rPr>
                <w:rFonts w:cs="Arial"/>
                <w:sz w:val="22"/>
                <w:szCs w:val="22"/>
              </w:rPr>
              <w:t xml:space="preserve"> hod. (</w:t>
            </w:r>
            <w:r w:rsidR="00217A7C">
              <w:rPr>
                <w:rFonts w:cs="Arial"/>
                <w:sz w:val="22"/>
                <w:szCs w:val="22"/>
              </w:rPr>
              <w:t xml:space="preserve">15 </w:t>
            </w:r>
            <w:r w:rsidRPr="002B32B7">
              <w:rPr>
                <w:rFonts w:cs="Arial"/>
                <w:sz w:val="22"/>
                <w:szCs w:val="22"/>
              </w:rPr>
              <w:t xml:space="preserve">hod. teorie + </w:t>
            </w:r>
            <w:r w:rsidR="00457BA4">
              <w:rPr>
                <w:rFonts w:cs="Arial"/>
                <w:sz w:val="22"/>
                <w:szCs w:val="22"/>
              </w:rPr>
              <w:t>2</w:t>
            </w:r>
            <w:r w:rsidR="00217A7C">
              <w:rPr>
                <w:rFonts w:cs="Arial"/>
                <w:sz w:val="22"/>
                <w:szCs w:val="22"/>
              </w:rPr>
              <w:t>5</w:t>
            </w:r>
            <w:r w:rsidRPr="002B32B7">
              <w:rPr>
                <w:rFonts w:cs="Arial"/>
                <w:sz w:val="22"/>
                <w:szCs w:val="22"/>
              </w:rPr>
              <w:t xml:space="preserve"> hod. </w:t>
            </w:r>
            <w:r w:rsidR="004B37B2">
              <w:rPr>
                <w:rFonts w:cs="Arial"/>
                <w:sz w:val="22"/>
                <w:szCs w:val="22"/>
              </w:rPr>
              <w:t>praktická</w:t>
            </w:r>
            <w:r w:rsidRPr="002B32B7">
              <w:rPr>
                <w:rFonts w:cs="Arial"/>
                <w:sz w:val="22"/>
                <w:szCs w:val="22"/>
              </w:rPr>
              <w:t xml:space="preserve"> 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72522F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229A" w:rsidRPr="00257339" w:rsidTr="00A62C4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9229A" w:rsidRPr="00257339" w:rsidTr="00A62C4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9229A" w:rsidRPr="00257339" w:rsidRDefault="00F37D3A" w:rsidP="004B37B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Absolvování modulu LSO</w:t>
            </w:r>
            <w:r w:rsidR="004B37B2">
              <w:rPr>
                <w:sz w:val="22"/>
                <w:szCs w:val="22"/>
              </w:rPr>
              <w:t>3</w:t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F9229A" w:rsidRPr="00257339" w:rsidRDefault="004C7566" w:rsidP="00B01C5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Vzdělávací modul je zaměřen</w:t>
            </w:r>
            <w:r w:rsidR="00805D5F">
              <w:rPr>
                <w:rFonts w:cs="Arial"/>
                <w:sz w:val="22"/>
                <w:szCs w:val="22"/>
              </w:rPr>
              <w:t xml:space="preserve"> na seznámení účastníků s </w:t>
            </w:r>
            <w:r>
              <w:rPr>
                <w:rFonts w:cs="Arial"/>
                <w:sz w:val="22"/>
                <w:szCs w:val="22"/>
              </w:rPr>
              <w:t>dopravně přepravní</w:t>
            </w:r>
            <w:r w:rsidR="00805D5F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 xml:space="preserve"> proces</w:t>
            </w:r>
            <w:r w:rsidR="00805D5F">
              <w:rPr>
                <w:rFonts w:cs="Arial"/>
                <w:sz w:val="22"/>
                <w:szCs w:val="22"/>
              </w:rPr>
              <w:t>em</w:t>
            </w:r>
            <w:r>
              <w:rPr>
                <w:rFonts w:cs="Arial"/>
                <w:sz w:val="22"/>
                <w:szCs w:val="22"/>
              </w:rPr>
              <w:t xml:space="preserve"> ve skladovém hospodářství</w:t>
            </w:r>
            <w:r w:rsidR="00805D5F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především v návaznosti na typově odlišné technické a dopravní prostředky, které jsou v praxi využívány. Pozornost </w:t>
            </w:r>
            <w:r w:rsidR="00805D5F">
              <w:rPr>
                <w:rFonts w:cs="Arial"/>
                <w:sz w:val="22"/>
                <w:szCs w:val="22"/>
              </w:rPr>
              <w:t xml:space="preserve">bude </w:t>
            </w:r>
            <w:r>
              <w:rPr>
                <w:rFonts w:cs="Arial"/>
                <w:sz w:val="22"/>
                <w:szCs w:val="22"/>
              </w:rPr>
              <w:t>věnována stanovování činností v optimalizaci dopravně přepravního procesu ve skladovém hospodářství, stejně tak jako principům řízení dílčích procesů optimalizace skladovacích procesů</w:t>
            </w:r>
            <w:r w:rsidR="00805D5F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optimalizace využíván</w:t>
            </w:r>
            <w:r w:rsidR="00805D5F">
              <w:rPr>
                <w:rFonts w:cs="Arial"/>
                <w:sz w:val="22"/>
                <w:szCs w:val="22"/>
              </w:rPr>
              <w:t>í</w:t>
            </w:r>
            <w:r>
              <w:rPr>
                <w:rFonts w:cs="Arial"/>
                <w:sz w:val="22"/>
                <w:szCs w:val="22"/>
              </w:rPr>
              <w:t xml:space="preserve"> dopravních aj. prostředků.</w:t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F9229A" w:rsidRPr="00257339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9229A" w:rsidRPr="00257339" w:rsidRDefault="00766FB8" w:rsidP="00766FB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Charakterizovat optimalizační metody dopravně – přepravního procesu ve skladovém hospodářství,</w:t>
            </w:r>
          </w:p>
          <w:p w:rsidR="00F9229A" w:rsidRPr="002C07A5" w:rsidRDefault="00C552E1" w:rsidP="00766FB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66FB8">
              <w:rPr>
                <w:rFonts w:cs="Arial"/>
                <w:bCs/>
                <w:color w:val="000000"/>
                <w:sz w:val="22"/>
                <w:szCs w:val="22"/>
              </w:rPr>
              <w:t>opsat výhody a nevýhody optimalizačních metod dopravně-přepravního procesu ve skladovém hospodářství,</w:t>
            </w:r>
          </w:p>
          <w:p w:rsidR="00F9229A" w:rsidRDefault="00C552E1" w:rsidP="00766FB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766FB8">
              <w:rPr>
                <w:rFonts w:cs="Arial"/>
                <w:bCs/>
                <w:color w:val="000000"/>
                <w:sz w:val="22"/>
                <w:szCs w:val="22"/>
              </w:rPr>
              <w:t>pracovat případovou studii</w:t>
            </w:r>
            <w:r w:rsidR="0045541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55414" w:rsidRDefault="00C552E1" w:rsidP="0045541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>harakterizovat optimalizační metody skladovacích a dopravně-přepravních</w:t>
            </w:r>
            <w:r w:rsidR="00455414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>procesů</w:t>
            </w:r>
            <w:r w:rsidR="0045541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455414" w:rsidRPr="00257339" w:rsidRDefault="00C552E1" w:rsidP="0045541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>opsat výhody a nevýhody optimalizačních metod skladovacích a</w:t>
            </w:r>
            <w:r w:rsidR="00455414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>dopravně-přepravních procesů</w:t>
            </w:r>
            <w:r w:rsidR="00455414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  <w:r w:rsidR="00455414" w:rsidRPr="00455414">
              <w:rPr>
                <w:rFonts w:cs="Arial"/>
                <w:bCs/>
                <w:color w:val="000000"/>
                <w:sz w:val="22"/>
                <w:szCs w:val="22"/>
              </w:rPr>
              <w:tab/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229A" w:rsidRPr="00257339" w:rsidRDefault="00F9229A" w:rsidP="00A62C4F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F9229A" w:rsidRPr="00257339" w:rsidRDefault="00766FB8" w:rsidP="00A62C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Optimalizace skladových procesů</w:t>
            </w:r>
          </w:p>
          <w:p w:rsidR="00F9229A" w:rsidRPr="00257339" w:rsidRDefault="00766FB8" w:rsidP="00A62C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Optimalizace využívání dopravních a přepravních prostředků</w:t>
            </w:r>
          </w:p>
          <w:p w:rsidR="00F9229A" w:rsidRPr="00257339" w:rsidRDefault="00766FB8" w:rsidP="00A62C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Činnosti v</w:t>
            </w:r>
            <w:r w:rsidR="00455414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optimalizaci dopravně-přepravního procesu</w:t>
            </w:r>
          </w:p>
          <w:p w:rsidR="00F9229A" w:rsidRDefault="00766FB8" w:rsidP="00A62C4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Optimalizace skladového hospodářství</w:t>
            </w:r>
          </w:p>
          <w:p w:rsidR="00455414" w:rsidRPr="00257339" w:rsidRDefault="00455414" w:rsidP="0045541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55414">
              <w:rPr>
                <w:rFonts w:cs="Arial"/>
                <w:sz w:val="22"/>
                <w:szCs w:val="22"/>
              </w:rPr>
              <w:t>Řízení dílčích procesů optimalizace skladovacích procesů, optimalizace využívání dopravních aj. prostředků</w:t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diskuse účastníků s příp. výměnou profesních zkušeností,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 informacemi,</w:t>
            </w:r>
          </w:p>
          <w:p w:rsidR="00805D5F" w:rsidRDefault="00805D5F" w:rsidP="00EE613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simulační a situační metody, </w:t>
            </w:r>
          </w:p>
          <w:p w:rsidR="00805D5F" w:rsidRDefault="00805D5F" w:rsidP="00EE613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805D5F">
              <w:rPr>
                <w:rFonts w:cs="Arial"/>
                <w:sz w:val="22"/>
                <w:szCs w:val="22"/>
              </w:rPr>
              <w:t>praktická cvičení a samostatná práce s logistickým modulem pod vedením lektora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A008C9" w:rsidRPr="00257339" w:rsidRDefault="00805D5F" w:rsidP="00EE613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tvorba případové studie</w:t>
            </w:r>
            <w:r w:rsidRPr="00805D5F">
              <w:rPr>
                <w:rFonts w:cs="Arial"/>
                <w:sz w:val="22"/>
                <w:szCs w:val="22"/>
              </w:rPr>
              <w:t>.</w:t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229A" w:rsidRPr="00782C25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805D5F" w:rsidRDefault="00805D5F" w:rsidP="00805D5F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F9229A" w:rsidRPr="00257339" w:rsidRDefault="00F37D3A" w:rsidP="002C5974">
            <w:pPr>
              <w:jc w:val="both"/>
              <w:rPr>
                <w:rFonts w:cs="Arial"/>
                <w:sz w:val="22"/>
                <w:szCs w:val="22"/>
              </w:rPr>
            </w:pPr>
            <w:r w:rsidRPr="00534D3B">
              <w:rPr>
                <w:sz w:val="22"/>
                <w:szCs w:val="22"/>
              </w:rPr>
              <w:t>V</w:t>
            </w:r>
            <w:r w:rsidR="00455414">
              <w:rPr>
                <w:sz w:val="22"/>
                <w:szCs w:val="22"/>
              </w:rPr>
              <w:t> </w:t>
            </w:r>
            <w:r w:rsidRPr="00534D3B">
              <w:rPr>
                <w:sz w:val="22"/>
                <w:szCs w:val="22"/>
              </w:rPr>
              <w:t xml:space="preserve">průběhu výuky bude lektor pozorovat práci jednotlivých účastníků, na základě cíleného pozorování, problémového dotazování </w:t>
            </w:r>
            <w:r w:rsidR="00805D5F">
              <w:rPr>
                <w:color w:val="0F243E"/>
                <w:sz w:val="22"/>
                <w:szCs w:val="22"/>
              </w:rPr>
              <w:t xml:space="preserve">(řízeného rozhovoru) </w:t>
            </w:r>
            <w:r w:rsidRPr="00534D3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</w:t>
            </w:r>
            <w:r w:rsidRPr="00534D3B">
              <w:rPr>
                <w:sz w:val="22"/>
                <w:szCs w:val="22"/>
              </w:rPr>
              <w:lastRenderedPageBreak/>
              <w:t xml:space="preserve">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F9229A" w:rsidRPr="00257339" w:rsidTr="00A62C4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9229A" w:rsidRPr="00257339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F9229A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229A" w:rsidRPr="00257339" w:rsidRDefault="00F9229A" w:rsidP="00A62C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9229A" w:rsidRPr="00257339" w:rsidRDefault="00F9229A" w:rsidP="00A62C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F9229A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229A" w:rsidRPr="00766FB8" w:rsidRDefault="00766FB8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C7566" w:rsidRPr="00257339" w:rsidRDefault="00C552E1" w:rsidP="004C75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F9229A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229A" w:rsidRPr="00766FB8" w:rsidRDefault="00766FB8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C7566" w:rsidRPr="00257339" w:rsidRDefault="00C552E1" w:rsidP="00A62C4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602C9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F9229A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9229A" w:rsidRPr="00766FB8" w:rsidRDefault="00766FB8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C7566" w:rsidRPr="00257339" w:rsidRDefault="00C552E1" w:rsidP="00495825">
                  <w:pPr>
                    <w:widowControl w:val="0"/>
                    <w:tabs>
                      <w:tab w:val="left" w:pos="5715"/>
                    </w:tabs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>omplexní zpracování případové studie dle zadání</w:t>
                  </w:r>
                  <w:r w:rsidR="00C37C02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495825"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>hodný návrh dodavatelů/přepravců dle zadání, návrh spolupráce v</w:t>
                  </w:r>
                  <w:r w:rsidR="00455414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>souladu s</w:t>
                  </w:r>
                  <w:r w:rsidR="00455414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>legislativními</w:t>
                  </w:r>
                  <w:r w:rsidR="00C37C02">
                    <w:rPr>
                      <w:rFonts w:cs="Arial"/>
                      <w:bCs/>
                      <w:sz w:val="22"/>
                      <w:szCs w:val="22"/>
                    </w:rPr>
                    <w:t xml:space="preserve">/ekonomickými 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>podmínkami,</w:t>
                  </w:r>
                  <w:r w:rsidR="00495825">
                    <w:rPr>
                      <w:rFonts w:cs="Arial"/>
                      <w:bCs/>
                      <w:sz w:val="22"/>
                      <w:szCs w:val="22"/>
                    </w:rPr>
                    <w:t xml:space="preserve"> návrh nejkratší a kritické cesty, řešení dopravních úloh,</w:t>
                  </w:r>
                  <w:r w:rsidR="00C37C02" w:rsidRPr="00C37C02">
                    <w:rPr>
                      <w:rFonts w:cs="Arial"/>
                      <w:bCs/>
                      <w:sz w:val="22"/>
                      <w:szCs w:val="22"/>
                    </w:rPr>
                    <w:t xml:space="preserve"> vytipování a návrh vhodné optimalizace, odborně správné vysvětlení, použití vhodné terminologie, důraz kladen na ekonomičnost a funkčnost řešení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C37C02">
                    <w:rPr>
                      <w:rFonts w:cs="Arial"/>
                      <w:bCs/>
                      <w:sz w:val="22"/>
                      <w:szCs w:val="22"/>
                    </w:rPr>
                    <w:tab/>
                  </w:r>
                </w:p>
              </w:tc>
            </w:tr>
            <w:tr w:rsidR="00455414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55414" w:rsidRDefault="00455414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55414" w:rsidRPr="00C37C02" w:rsidRDefault="00C552E1" w:rsidP="00C37C02">
                  <w:pPr>
                    <w:widowControl w:val="0"/>
                    <w:tabs>
                      <w:tab w:val="left" w:pos="5715"/>
                    </w:tabs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455414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55414" w:rsidRPr="00257339" w:rsidTr="00A62C4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55414" w:rsidRDefault="00455414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55414" w:rsidRDefault="00C552E1" w:rsidP="00C37C02">
                  <w:pPr>
                    <w:widowControl w:val="0"/>
                    <w:tabs>
                      <w:tab w:val="left" w:pos="5715"/>
                    </w:tabs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455414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F9229A" w:rsidRPr="00257339" w:rsidRDefault="00F9229A" w:rsidP="00A62C4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9229A" w:rsidRPr="00257339" w:rsidTr="00A62C4F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9229A" w:rsidRPr="004C7566" w:rsidRDefault="00F9229A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4C7566"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F9229A" w:rsidRPr="004C7566" w:rsidRDefault="004C7566" w:rsidP="00A62C4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4C7566">
              <w:rPr>
                <w:sz w:val="22"/>
                <w:szCs w:val="22"/>
              </w:rPr>
              <w:t xml:space="preserve">MYNÁŘÍK, </w:t>
            </w:r>
            <w:r w:rsidR="00C552E1">
              <w:rPr>
                <w:sz w:val="22"/>
                <w:szCs w:val="22"/>
              </w:rPr>
              <w:t>J</w:t>
            </w:r>
            <w:r w:rsidRPr="004C7566">
              <w:rPr>
                <w:sz w:val="22"/>
                <w:szCs w:val="22"/>
              </w:rPr>
              <w:t xml:space="preserve"> a ŽEMLIČKA</w:t>
            </w:r>
            <w:r w:rsidR="00C552E1">
              <w:rPr>
                <w:sz w:val="22"/>
                <w:szCs w:val="22"/>
              </w:rPr>
              <w:t xml:space="preserve"> Z</w:t>
            </w:r>
            <w:r w:rsidRPr="004C7566">
              <w:rPr>
                <w:sz w:val="22"/>
                <w:szCs w:val="22"/>
              </w:rPr>
              <w:t xml:space="preserve">. </w:t>
            </w:r>
            <w:r w:rsidRPr="004C7566">
              <w:rPr>
                <w:i/>
                <w:iCs/>
                <w:sz w:val="22"/>
                <w:szCs w:val="22"/>
              </w:rPr>
              <w:t>Doprava a přeprava</w:t>
            </w:r>
            <w:r w:rsidRPr="004C7566">
              <w:rPr>
                <w:sz w:val="22"/>
                <w:szCs w:val="22"/>
              </w:rPr>
              <w:t>. Praha: Pro Dopravní vzdělávací institut vydal Nadatur, 2008. ISBN 80-7270-030-8.</w:t>
            </w:r>
          </w:p>
          <w:p w:rsidR="004C7566" w:rsidRPr="004C7566" w:rsidRDefault="004C7566" w:rsidP="004C756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C7566">
              <w:rPr>
                <w:rFonts w:cs="Arial"/>
                <w:bCs/>
                <w:sz w:val="22"/>
                <w:szCs w:val="22"/>
              </w:rPr>
              <w:t xml:space="preserve">OUDOVÁ, </w:t>
            </w:r>
            <w:r w:rsidR="00C552E1">
              <w:rPr>
                <w:rFonts w:cs="Arial"/>
                <w:bCs/>
                <w:sz w:val="22"/>
                <w:szCs w:val="22"/>
              </w:rPr>
              <w:t>A</w:t>
            </w:r>
            <w:r w:rsidRPr="004C7566">
              <w:rPr>
                <w:rFonts w:cs="Arial"/>
                <w:bCs/>
                <w:sz w:val="22"/>
                <w:szCs w:val="22"/>
              </w:rPr>
              <w:t>. Logistika: základy logistiky. Vyd. 1. Kralice na Hané: Computer Media, 2013, 104 s. ISBN 978-80-7402-149-7.</w:t>
            </w:r>
          </w:p>
          <w:p w:rsidR="00F9229A" w:rsidRPr="004C7566" w:rsidRDefault="004C7566" w:rsidP="00C552E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C7566">
              <w:rPr>
                <w:sz w:val="22"/>
                <w:szCs w:val="22"/>
              </w:rPr>
              <w:t xml:space="preserve">SIXTA, </w:t>
            </w:r>
            <w:r w:rsidR="00C552E1">
              <w:rPr>
                <w:sz w:val="22"/>
                <w:szCs w:val="22"/>
              </w:rPr>
              <w:t>J</w:t>
            </w:r>
            <w:r w:rsidRPr="004C7566">
              <w:rPr>
                <w:sz w:val="22"/>
                <w:szCs w:val="22"/>
              </w:rPr>
              <w:t xml:space="preserve">. </w:t>
            </w:r>
            <w:r w:rsidRPr="004C7566">
              <w:rPr>
                <w:i/>
                <w:iCs/>
                <w:sz w:val="22"/>
                <w:szCs w:val="22"/>
              </w:rPr>
              <w:t>Logistika: teorie a praxe</w:t>
            </w:r>
            <w:r w:rsidRPr="004C7566">
              <w:rPr>
                <w:sz w:val="22"/>
                <w:szCs w:val="22"/>
              </w:rPr>
              <w:t>. Vyd. 1. Brno: CP Books, 2005, 315 s. ISBN 80-251-0573-3.</w:t>
            </w:r>
          </w:p>
        </w:tc>
      </w:tr>
    </w:tbl>
    <w:p w:rsidR="003602C9" w:rsidRDefault="003602C9"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F37D3A" w:rsidRPr="00257339" w:rsidTr="00B6066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0A4D3C" w:rsidP="00B6066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Zpětná logistika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0A4D3C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LSO</w:t>
            </w:r>
            <w:r w:rsidR="003D334A">
              <w:rPr>
                <w:rFonts w:cs="Arial"/>
                <w:sz w:val="22"/>
                <w:szCs w:val="22"/>
              </w:rPr>
              <w:t>5</w:t>
            </w:r>
          </w:p>
        </w:tc>
      </w:tr>
      <w:tr w:rsidR="00F37D3A" w:rsidRPr="00257339" w:rsidTr="00B6066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257339" w:rsidRDefault="00BA4C6E" w:rsidP="00BA4C6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35 </w:t>
            </w:r>
            <w:r w:rsidR="000A4D3C" w:rsidRPr="002B32B7">
              <w:rPr>
                <w:rFonts w:cs="Arial"/>
                <w:sz w:val="22"/>
                <w:szCs w:val="22"/>
              </w:rPr>
              <w:t>hod. (</w:t>
            </w:r>
            <w:r w:rsidR="00457BA4">
              <w:rPr>
                <w:rFonts w:cs="Arial"/>
                <w:sz w:val="22"/>
                <w:szCs w:val="22"/>
              </w:rPr>
              <w:t>1</w:t>
            </w:r>
            <w:r w:rsidR="00495825">
              <w:rPr>
                <w:rFonts w:cs="Arial"/>
                <w:sz w:val="22"/>
                <w:szCs w:val="22"/>
              </w:rPr>
              <w:t>4</w:t>
            </w:r>
            <w:r w:rsidR="000A4D3C" w:rsidRPr="002B32B7">
              <w:rPr>
                <w:rFonts w:cs="Arial"/>
                <w:sz w:val="22"/>
                <w:szCs w:val="22"/>
              </w:rPr>
              <w:t xml:space="preserve"> hod. teorie + </w:t>
            </w:r>
            <w:r>
              <w:rPr>
                <w:rFonts w:cs="Arial"/>
                <w:sz w:val="22"/>
                <w:szCs w:val="22"/>
              </w:rPr>
              <w:t>21</w:t>
            </w:r>
            <w:r w:rsidRPr="002B32B7">
              <w:rPr>
                <w:rFonts w:cs="Arial"/>
                <w:sz w:val="22"/>
                <w:szCs w:val="22"/>
              </w:rPr>
              <w:t xml:space="preserve"> </w:t>
            </w:r>
            <w:r w:rsidR="000A4D3C" w:rsidRPr="002B32B7">
              <w:rPr>
                <w:rFonts w:cs="Arial"/>
                <w:sz w:val="22"/>
                <w:szCs w:val="22"/>
              </w:rPr>
              <w:t xml:space="preserve">hod. </w:t>
            </w:r>
            <w:r w:rsidR="004B37B2">
              <w:rPr>
                <w:rFonts w:cs="Arial"/>
                <w:sz w:val="22"/>
                <w:szCs w:val="22"/>
              </w:rPr>
              <w:t>praktická</w:t>
            </w:r>
            <w:r w:rsidR="000A4D3C" w:rsidRPr="002B32B7">
              <w:rPr>
                <w:rFonts w:cs="Arial"/>
                <w:sz w:val="22"/>
                <w:szCs w:val="22"/>
              </w:rPr>
              <w:t xml:space="preserve"> 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72522F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37D3A" w:rsidRPr="00257339" w:rsidTr="00B6066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37D3A" w:rsidRPr="00257339" w:rsidTr="00B6066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37D3A" w:rsidRPr="00257339" w:rsidRDefault="000A4D3C" w:rsidP="004958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LSO</w:t>
            </w:r>
            <w:r w:rsidR="00495825">
              <w:rPr>
                <w:rFonts w:cs="Arial"/>
                <w:bCs/>
                <w:sz w:val="22"/>
                <w:szCs w:val="22"/>
              </w:rPr>
              <w:t>4</w:t>
            </w: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F37D3A" w:rsidRPr="00257339" w:rsidRDefault="008C090D" w:rsidP="002C597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Vzdělávací modul je zaměřen na toky materiálu, zboží a informací v rámci zpětné logistiky. Pozornost </w:t>
            </w:r>
            <w:r w:rsidR="002C5974">
              <w:rPr>
                <w:rFonts w:cs="Arial"/>
                <w:sz w:val="22"/>
                <w:szCs w:val="22"/>
              </w:rPr>
              <w:t xml:space="preserve">bude </w:t>
            </w:r>
            <w:r>
              <w:rPr>
                <w:rFonts w:cs="Arial"/>
                <w:sz w:val="22"/>
                <w:szCs w:val="22"/>
              </w:rPr>
              <w:t>věnována nejen dílčím procesům zpětné logistiky, ale také způsobům řízení materiálového, zbožového a informačního toku ve zpětné logistice.</w:t>
            </w: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F37D3A" w:rsidRPr="00257339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37D3A" w:rsidRPr="00257339" w:rsidRDefault="000A4D3C" w:rsidP="000A4D3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dílčí procesy zpětné logistiky,</w:t>
            </w:r>
          </w:p>
          <w:p w:rsidR="00F37D3A" w:rsidRPr="000A4D3C" w:rsidRDefault="000A4D3C" w:rsidP="000A4D3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Charakterizovat jednotlivé způsoby řízení materiálového a zbožového toku ve zpětné logistice.</w:t>
            </w: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37D3A" w:rsidRPr="00257339" w:rsidRDefault="00F37D3A" w:rsidP="00B60663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F37D3A" w:rsidRPr="00257339" w:rsidRDefault="000A4D3C" w:rsidP="00B606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Zpětná logistika</w:t>
            </w:r>
          </w:p>
          <w:p w:rsidR="00F37D3A" w:rsidRPr="00257339" w:rsidRDefault="000A4D3C" w:rsidP="00B606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Logistické toky</w:t>
            </w:r>
          </w:p>
          <w:p w:rsidR="00F37D3A" w:rsidRPr="00257339" w:rsidRDefault="000A4D3C" w:rsidP="00B606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Obalové hospodářství</w:t>
            </w:r>
          </w:p>
          <w:p w:rsidR="00F37D3A" w:rsidRDefault="000A4D3C" w:rsidP="00B606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Odpadové hospodářství</w:t>
            </w:r>
          </w:p>
          <w:p w:rsidR="000A4D3C" w:rsidRPr="00257339" w:rsidRDefault="000A4D3C" w:rsidP="00B606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Green logistika</w:t>
            </w: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C5974" w:rsidRDefault="002C5974" w:rsidP="00EE61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</w:p>
          <w:p w:rsidR="002C5974" w:rsidRDefault="002C5974" w:rsidP="00EE61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diskuse účastníků s příp. výměnou profesních zkušeností,</w:t>
            </w:r>
          </w:p>
          <w:p w:rsidR="002C5974" w:rsidRDefault="002C5974" w:rsidP="00EE61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 informacemi,</w:t>
            </w:r>
          </w:p>
          <w:p w:rsidR="002C5974" w:rsidRDefault="002C5974" w:rsidP="00EE61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simulační a situační metody, </w:t>
            </w:r>
          </w:p>
          <w:p w:rsidR="002C5974" w:rsidRPr="002C5974" w:rsidRDefault="002C5974" w:rsidP="00EE61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 w:rsidRPr="002C5974">
              <w:rPr>
                <w:rFonts w:cs="Arial"/>
                <w:sz w:val="22"/>
                <w:szCs w:val="22"/>
              </w:rPr>
              <w:t>praktická cvičení a samostatná práce s logistickým modulem pod vedením lektora.</w:t>
            </w:r>
          </w:p>
          <w:p w:rsidR="00A008C9" w:rsidRPr="00257339" w:rsidRDefault="00A008C9" w:rsidP="002C597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37D3A" w:rsidRPr="00782C25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  <w:p w:rsidR="002C5974" w:rsidRDefault="002C5974" w:rsidP="002C5974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F37D3A" w:rsidRPr="00257339" w:rsidRDefault="000A4D3C" w:rsidP="002C5974">
            <w:pPr>
              <w:jc w:val="both"/>
              <w:rPr>
                <w:rFonts w:cs="Arial"/>
                <w:sz w:val="22"/>
                <w:szCs w:val="22"/>
              </w:rPr>
            </w:pPr>
            <w:r w:rsidRPr="00534D3B">
              <w:rPr>
                <w:sz w:val="22"/>
                <w:szCs w:val="22"/>
              </w:rPr>
              <w:t xml:space="preserve">V průběhu výuky bude lektor pozorovat práci jednotlivých účastníků, na základě cíleného pozorování, problémového dotazování </w:t>
            </w:r>
            <w:r w:rsidR="002C5974">
              <w:rPr>
                <w:color w:val="0F243E"/>
                <w:sz w:val="22"/>
                <w:szCs w:val="22"/>
              </w:rPr>
              <w:t xml:space="preserve">(řízeného rozhovoru) </w:t>
            </w:r>
            <w:r w:rsidRPr="00534D3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F37D3A" w:rsidRPr="00257339" w:rsidTr="00B60663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F37D3A" w:rsidRPr="00257339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F37D3A" w:rsidRPr="00257339" w:rsidTr="00B6066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37D3A" w:rsidRPr="00257339" w:rsidRDefault="00F37D3A" w:rsidP="00B6066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F37D3A" w:rsidRPr="00257339" w:rsidRDefault="00F37D3A" w:rsidP="00B6066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F37D3A" w:rsidRPr="00257339" w:rsidTr="00B6066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37D3A" w:rsidRPr="008C090D" w:rsidRDefault="008C090D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C090D" w:rsidRPr="00257339" w:rsidRDefault="00C552E1" w:rsidP="008C090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32AE8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F37D3A" w:rsidRPr="00257339" w:rsidTr="00B60663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F37D3A" w:rsidRPr="008C090D" w:rsidRDefault="008C090D" w:rsidP="00C552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C090D" w:rsidRPr="00257339" w:rsidRDefault="00C552E1" w:rsidP="008C090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332AE8">
                    <w:rPr>
                      <w:rFonts w:cs="Arial"/>
                      <w:bCs/>
                      <w:sz w:val="22"/>
                      <w:szCs w:val="22"/>
                    </w:rPr>
                    <w:t>ěcně správná a obsahově úplná odpověď, odborně správné vysvětlení, použití vhodné terminologie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F37D3A" w:rsidRPr="00257339" w:rsidRDefault="00F37D3A" w:rsidP="00B6066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37D3A" w:rsidRPr="00257339" w:rsidTr="00B60663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37D3A" w:rsidRDefault="00F37D3A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BB61E0" w:rsidRPr="00BB61E0" w:rsidRDefault="00BB61E0" w:rsidP="00B60663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BB61E0">
              <w:rPr>
                <w:sz w:val="22"/>
                <w:szCs w:val="22"/>
              </w:rPr>
              <w:t xml:space="preserve">KLAPALOVÁ, </w:t>
            </w:r>
            <w:r w:rsidR="00C552E1">
              <w:rPr>
                <w:sz w:val="22"/>
                <w:szCs w:val="22"/>
              </w:rPr>
              <w:t>A.,</w:t>
            </w:r>
            <w:r w:rsidRPr="00BB61E0">
              <w:rPr>
                <w:sz w:val="22"/>
                <w:szCs w:val="22"/>
              </w:rPr>
              <w:t xml:space="preserve"> ŠKAPA</w:t>
            </w:r>
            <w:r w:rsidR="00C552E1">
              <w:rPr>
                <w:sz w:val="22"/>
                <w:szCs w:val="22"/>
              </w:rPr>
              <w:t xml:space="preserve"> R., </w:t>
            </w:r>
            <w:r w:rsidRPr="00BB61E0">
              <w:rPr>
                <w:sz w:val="22"/>
                <w:szCs w:val="22"/>
              </w:rPr>
              <w:t>KRČÁL</w:t>
            </w:r>
            <w:r w:rsidR="00C552E1">
              <w:rPr>
                <w:sz w:val="22"/>
                <w:szCs w:val="22"/>
              </w:rPr>
              <w:t>, M.</w:t>
            </w:r>
            <w:r w:rsidRPr="00BB61E0">
              <w:rPr>
                <w:sz w:val="22"/>
                <w:szCs w:val="22"/>
              </w:rPr>
              <w:t xml:space="preserve">. </w:t>
            </w:r>
            <w:r w:rsidRPr="00BB61E0">
              <w:rPr>
                <w:i/>
                <w:iCs/>
                <w:sz w:val="22"/>
                <w:szCs w:val="22"/>
              </w:rPr>
              <w:t>Specifika řízení zpětných toků</w:t>
            </w:r>
            <w:r w:rsidRPr="00BB61E0">
              <w:rPr>
                <w:sz w:val="22"/>
                <w:szCs w:val="22"/>
              </w:rPr>
              <w:t>. 1. vyd. Brno: Masarykova univerzita, 2012, 132 s. ISBN 978-80-210-6076-0.</w:t>
            </w:r>
          </w:p>
          <w:p w:rsidR="00BB61E0" w:rsidRPr="00BB61E0" w:rsidRDefault="00BB61E0" w:rsidP="00BB61E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BB61E0">
              <w:rPr>
                <w:rFonts w:cs="Arial"/>
                <w:bCs/>
                <w:sz w:val="22"/>
                <w:szCs w:val="22"/>
              </w:rPr>
              <w:t xml:space="preserve">OUDOVÁ, </w:t>
            </w:r>
            <w:r w:rsidR="00C552E1">
              <w:rPr>
                <w:rFonts w:cs="Arial"/>
                <w:bCs/>
                <w:sz w:val="22"/>
                <w:szCs w:val="22"/>
              </w:rPr>
              <w:t>A</w:t>
            </w:r>
            <w:r w:rsidRPr="00BB61E0">
              <w:rPr>
                <w:rFonts w:cs="Arial"/>
                <w:bCs/>
                <w:sz w:val="22"/>
                <w:szCs w:val="22"/>
              </w:rPr>
              <w:t>. Logistika: základy logistiky. Vyd. 1. Kralice na Hané: Computer Media, 2013, 104 s. ISBN 978-80-7402-149-7.</w:t>
            </w:r>
          </w:p>
          <w:p w:rsidR="00F37D3A" w:rsidRPr="00BF06E4" w:rsidRDefault="00BB61E0" w:rsidP="00C552E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BB61E0">
              <w:rPr>
                <w:sz w:val="22"/>
                <w:szCs w:val="22"/>
              </w:rPr>
              <w:t xml:space="preserve">ŠKAPA, </w:t>
            </w:r>
            <w:r w:rsidR="00C552E1">
              <w:rPr>
                <w:sz w:val="22"/>
                <w:szCs w:val="22"/>
              </w:rPr>
              <w:t>R</w:t>
            </w:r>
            <w:r w:rsidRPr="00BB61E0">
              <w:rPr>
                <w:sz w:val="22"/>
                <w:szCs w:val="22"/>
              </w:rPr>
              <w:t xml:space="preserve"> a KLAPALOVÁ</w:t>
            </w:r>
            <w:r w:rsidR="00C552E1">
              <w:rPr>
                <w:sz w:val="22"/>
                <w:szCs w:val="22"/>
              </w:rPr>
              <w:t xml:space="preserve"> A</w:t>
            </w:r>
            <w:r w:rsidRPr="00BB61E0">
              <w:rPr>
                <w:sz w:val="22"/>
                <w:szCs w:val="22"/>
              </w:rPr>
              <w:t xml:space="preserve">. </w:t>
            </w:r>
            <w:r w:rsidRPr="00BB61E0">
              <w:rPr>
                <w:i/>
                <w:iCs/>
                <w:sz w:val="22"/>
                <w:szCs w:val="22"/>
              </w:rPr>
              <w:t>Řízení zpětných toků</w:t>
            </w:r>
            <w:r w:rsidRPr="00BB61E0">
              <w:rPr>
                <w:sz w:val="22"/>
                <w:szCs w:val="22"/>
              </w:rPr>
              <w:t>. 1. vyd. Brno: Masarykova univerzita. Ekonomicko-správní fakulta, 2011, 105 s. ISBN 978-802-1056-916.</w:t>
            </w:r>
          </w:p>
        </w:tc>
      </w:tr>
    </w:tbl>
    <w:p w:rsidR="00F37D3A" w:rsidRDefault="00F37D3A" w:rsidP="003F38CE"/>
    <w:p w:rsidR="008C090D" w:rsidRDefault="008C090D" w:rsidP="008C090D">
      <w:bookmarkStart w:id="35" w:name="_Toc372711630"/>
    </w:p>
    <w:p w:rsidR="008C090D" w:rsidRDefault="008C090D" w:rsidP="008C090D"/>
    <w:p w:rsidR="008C090D" w:rsidRDefault="008C090D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455414" w:rsidRDefault="00455414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8C090D" w:rsidRDefault="008C090D" w:rsidP="008C090D"/>
    <w:p w:rsidR="00101385" w:rsidRDefault="00101385" w:rsidP="008C090D"/>
    <w:p w:rsidR="00101385" w:rsidRDefault="00101385" w:rsidP="008C090D"/>
    <w:p w:rsidR="00101385" w:rsidRDefault="00101385" w:rsidP="008C090D"/>
    <w:p w:rsidR="00101385" w:rsidRDefault="00101385">
      <w:r>
        <w:br w:type="page"/>
      </w:r>
    </w:p>
    <w:p w:rsidR="008C090D" w:rsidRDefault="008C090D" w:rsidP="008C090D"/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r w:rsidRPr="002C07A5">
        <w:rPr>
          <w:b w:val="0"/>
        </w:rPr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:rsidR="00E845C9" w:rsidRDefault="00E845C9" w:rsidP="008C2001">
      <w:pPr>
        <w:rPr>
          <w:sz w:val="22"/>
          <w:szCs w:val="22"/>
        </w:rPr>
      </w:pPr>
    </w:p>
    <w:p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6" w:name="_Toc372711631"/>
            <w:r w:rsidRPr="00EC4524">
              <w:rPr>
                <w:rFonts w:cs="Arial"/>
                <w:sz w:val="20"/>
                <w:szCs w:val="20"/>
              </w:rPr>
              <w:t>Hodina</w:t>
            </w:r>
            <w:bookmarkEnd w:id="36"/>
            <w:r w:rsidRPr="00EC4524">
              <w:rPr>
                <w:rFonts w:cs="Arial"/>
                <w:sz w:val="20"/>
                <w:szCs w:val="20"/>
              </w:rPr>
              <w:t xml:space="preserve"> </w:t>
            </w:r>
          </w:p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7" w:name="_Toc372711632"/>
            <w:r w:rsidRPr="00EC4524">
              <w:rPr>
                <w:rFonts w:cs="Arial"/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8" w:name="_Toc372711633"/>
            <w:r w:rsidRPr="00EC4524">
              <w:rPr>
                <w:rFonts w:cs="Arial"/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39" w:name="_Toc372711634"/>
            <w:r w:rsidRPr="00EC4524">
              <w:rPr>
                <w:rFonts w:cs="Arial"/>
                <w:sz w:val="20"/>
                <w:szCs w:val="20"/>
              </w:rPr>
              <w:t>Předmět - modul</w:t>
            </w:r>
            <w:bookmarkEnd w:id="39"/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0" w:name="_Toc372711635"/>
            <w:r w:rsidRPr="00EC4524">
              <w:rPr>
                <w:rFonts w:cs="Arial"/>
                <w:sz w:val="20"/>
                <w:szCs w:val="20"/>
              </w:rPr>
              <w:t>1</w:t>
            </w:r>
            <w:bookmarkEnd w:id="4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1" w:name="_Toc372711636"/>
            <w:r w:rsidRPr="00EC4524">
              <w:rPr>
                <w:rFonts w:cs="Arial"/>
                <w:sz w:val="20"/>
                <w:szCs w:val="20"/>
              </w:rPr>
              <w:t>2</w:t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2" w:name="_Toc372711637"/>
            <w:r w:rsidRPr="00EC4524">
              <w:rPr>
                <w:rFonts w:cs="Arial"/>
                <w:sz w:val="20"/>
                <w:szCs w:val="20"/>
              </w:rPr>
              <w:t>3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3" w:name="_Toc372711638"/>
            <w:r w:rsidRPr="00EC4524">
              <w:rPr>
                <w:rFonts w:cs="Arial"/>
                <w:sz w:val="20"/>
                <w:szCs w:val="20"/>
              </w:rPr>
              <w:t>4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4" w:name="_Toc372711639"/>
            <w:r w:rsidRPr="00EC4524">
              <w:rPr>
                <w:rFonts w:cs="Arial"/>
                <w:sz w:val="20"/>
                <w:szCs w:val="20"/>
              </w:rPr>
              <w:t>5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5" w:name="_Toc372711640"/>
            <w:r w:rsidRPr="00EC4524">
              <w:rPr>
                <w:rFonts w:cs="Arial"/>
                <w:sz w:val="20"/>
                <w:szCs w:val="20"/>
              </w:rPr>
              <w:t>6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6" w:name="_Toc372711641"/>
            <w:r w:rsidRPr="00EC4524">
              <w:rPr>
                <w:rFonts w:cs="Arial"/>
                <w:sz w:val="20"/>
                <w:szCs w:val="20"/>
              </w:rPr>
              <w:t>7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7" w:name="_Toc372711642"/>
            <w:r w:rsidRPr="00EC4524">
              <w:rPr>
                <w:rFonts w:cs="Arial"/>
                <w:sz w:val="20"/>
                <w:szCs w:val="20"/>
              </w:rPr>
              <w:t>8</w:t>
            </w:r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EC4524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40233C" w:rsidRDefault="0040233C" w:rsidP="003F38CE">
      <w:r>
        <w:br w:type="page"/>
      </w:r>
    </w:p>
    <w:p w:rsidR="0040233C" w:rsidRDefault="0040233C" w:rsidP="003F38CE"/>
    <w:p w:rsidR="003F38CE" w:rsidRDefault="00C15DF1" w:rsidP="003F38CE">
      <w:pPr>
        <w:pStyle w:val="Nadpis1"/>
        <w:spacing w:after="120"/>
      </w:pPr>
      <w:bookmarkStart w:id="48" w:name="_Toc348366897"/>
      <w:bookmarkStart w:id="49" w:name="_Toc372711643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r w:rsidR="0072522F">
        <w:t xml:space="preserve"> </w:t>
      </w:r>
      <w:bookmarkEnd w:id="48"/>
      <w:bookmarkEnd w:id="49"/>
    </w:p>
    <w:p w:rsidR="003F38CE" w:rsidRDefault="00352858" w:rsidP="003F38CE">
      <w:r>
        <w:pict>
          <v:rect id="_x0000_i1026" style="width:0;height:1.5pt" o:hralign="center" o:hrstd="t" o:hr="t" fillcolor="#aca899" stroked="f"/>
        </w:pict>
      </w: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782C25" w:rsidRDefault="00782C25" w:rsidP="00782C25"/>
    <w:p w:rsidR="00782C25" w:rsidRPr="00782C25" w:rsidRDefault="00782C25" w:rsidP="00782C25">
      <w:r>
        <w:br w:type="page"/>
      </w:r>
    </w:p>
    <w:p w:rsidR="003F38CE" w:rsidRDefault="003F38CE" w:rsidP="003F38CE">
      <w:pPr>
        <w:pStyle w:val="Nadpis1"/>
        <w:spacing w:after="120"/>
      </w:pPr>
      <w:bookmarkStart w:id="50" w:name="_Toc348366898"/>
      <w:bookmarkStart w:id="51" w:name="_Toc372711644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r w:rsidR="0072522F">
        <w:t xml:space="preserve"> </w:t>
      </w:r>
      <w:bookmarkEnd w:id="50"/>
      <w:bookmarkEnd w:id="51"/>
    </w:p>
    <w:p w:rsidR="003F38CE" w:rsidRDefault="00352858" w:rsidP="003F38CE">
      <w:r>
        <w:pict>
          <v:rect id="_x0000_i1027" style="width:0;height:1.5pt" o:hralign="center" o:hrstd="t" o:hr="t" fillcolor="#aca899" stroked="f"/>
        </w:pict>
      </w:r>
    </w:p>
    <w:p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2" w:name="_Toc372711645"/>
      <w:bookmarkStart w:id="53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EE6138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2C5974" w:rsidRPr="008C2001" w:rsidDel="002C5974">
        <w:rPr>
          <w:sz w:val="22"/>
          <w:szCs w:val="22"/>
          <w:highlight w:val="cyan"/>
        </w:rPr>
        <w:t xml:space="preserve"> </w:t>
      </w:r>
      <w:r w:rsidR="00352858">
        <w:rPr>
          <w:sz w:val="22"/>
          <w:szCs w:val="22"/>
        </w:rPr>
        <w:pict>
          <v:rect id="_x0000_i1028" style="width:0;height:1.5pt" o:hralign="center" o:hrstd="t" o:hr="t" fillcolor="#aca899" stroked="f"/>
        </w:pict>
      </w:r>
      <w:bookmarkEnd w:id="52"/>
    </w:p>
    <w:bookmarkEnd w:id="53"/>
    <w:p w:rsidR="00E845C9" w:rsidRDefault="00E845C9" w:rsidP="00E845C9"/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EE6138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 xml:space="preserve">Kurz proběhl v období od ……….….do……………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8C2001" w:rsidRDefault="008C2001"/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EE6138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54A56" w:rsidRDefault="00954A56" w:rsidP="00954A56">
      <w:pPr>
        <w:pStyle w:val="Nadpis1"/>
        <w:spacing w:after="120"/>
      </w:pPr>
      <w:bookmarkStart w:id="54" w:name="_Toc348366893"/>
      <w:bookmarkStart w:id="55" w:name="_Toc372711646"/>
      <w:r>
        <w:rPr>
          <w:b w:val="0"/>
        </w:rPr>
        <w:lastRenderedPageBreak/>
        <w:t>Příloha č. 5 –</w:t>
      </w:r>
      <w:r>
        <w:t xml:space="preserve"> Způsob zjišťování zpětné vazby od účastníků</w:t>
      </w:r>
      <w:bookmarkEnd w:id="54"/>
      <w:bookmarkEnd w:id="55"/>
      <w:r>
        <w:t xml:space="preserve"> </w:t>
      </w:r>
    </w:p>
    <w:p w:rsidR="00954A56" w:rsidRDefault="00352858" w:rsidP="00954A56">
      <w:pPr>
        <w:jc w:val="center"/>
      </w:pPr>
      <w:r>
        <w:pict>
          <v:rect id="_x0000_i1029" style="width:453.6pt;height:1.8pt" o:hralign="center" o:hrstd="t" o:hr="t" fillcolor="#a0a0a0" stroked="f"/>
        </w:pict>
      </w:r>
    </w:p>
    <w:p w:rsidR="002C5974" w:rsidRDefault="002C5974" w:rsidP="00FD6A76">
      <w:pPr>
        <w:jc w:val="both"/>
        <w:rPr>
          <w:sz w:val="22"/>
          <w:szCs w:val="22"/>
        </w:rPr>
      </w:pPr>
    </w:p>
    <w:p w:rsidR="00EE6138" w:rsidRDefault="00EE6138" w:rsidP="00EE6138">
      <w:pPr>
        <w:pStyle w:val="Nadpis2"/>
        <w:jc w:val="center"/>
        <w:rPr>
          <w:b w:val="0"/>
          <w:color w:val="000000"/>
        </w:rPr>
      </w:pPr>
      <w:bookmarkStart w:id="56" w:name="_Toc420703540"/>
      <w:bookmarkStart w:id="57" w:name="_Toc408773083"/>
      <w:bookmarkStart w:id="58" w:name="_Toc408772923"/>
      <w:bookmarkStart w:id="59" w:name="_Toc420658639"/>
      <w:r>
        <w:rPr>
          <w:b w:val="0"/>
          <w:color w:val="000000"/>
        </w:rPr>
        <w:t>Název vzdělávací instituce</w:t>
      </w:r>
      <w:bookmarkEnd w:id="56"/>
      <w:bookmarkEnd w:id="57"/>
      <w:bookmarkEnd w:id="58"/>
      <w:bookmarkEnd w:id="59"/>
    </w:p>
    <w:p w:rsidR="00EE6138" w:rsidRDefault="00EE6138" w:rsidP="00EE6138">
      <w:pPr>
        <w:pStyle w:val="Nadpis2"/>
        <w:jc w:val="center"/>
        <w:rPr>
          <w:color w:val="000000"/>
        </w:rPr>
      </w:pPr>
      <w:bookmarkStart w:id="60" w:name="_Toc420703541"/>
      <w:bookmarkStart w:id="61" w:name="_Toc408773084"/>
      <w:bookmarkStart w:id="62" w:name="_Toc408772924"/>
      <w:bookmarkStart w:id="63" w:name="_Toc420658640"/>
      <w:r>
        <w:rPr>
          <w:color w:val="000000"/>
        </w:rPr>
        <w:t>Hodnocení spokojenosti s kurzem</w:t>
      </w:r>
      <w:bookmarkEnd w:id="60"/>
      <w:bookmarkEnd w:id="61"/>
      <w:bookmarkEnd w:id="62"/>
      <w:bookmarkEnd w:id="63"/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 w:rsidRPr="00EE6138">
        <w:rPr>
          <w:b/>
          <w:sz w:val="22"/>
          <w:szCs w:val="22"/>
        </w:rPr>
        <w:t>Logistik skladových operací</w:t>
      </w:r>
      <w:r>
        <w:rPr>
          <w:b/>
          <w:sz w:val="22"/>
          <w:szCs w:val="22"/>
        </w:rPr>
        <w:t xml:space="preserve"> 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EE6138" w:rsidRDefault="00EE6138" w:rsidP="00EE61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pStyle w:val="Odstavecseseznamem"/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EE6138" w:rsidRDefault="00EE6138" w:rsidP="00EE6138">
      <w:pPr>
        <w:pStyle w:val="Odstavecseseznamem"/>
        <w:ind w:left="567"/>
        <w:rPr>
          <w:b/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E6138" w:rsidRDefault="00EE6138" w:rsidP="00EE6138">
      <w:pPr>
        <w:ind w:firstLine="567"/>
        <w:rPr>
          <w:sz w:val="22"/>
          <w:szCs w:val="22"/>
        </w:rPr>
      </w:pPr>
    </w:p>
    <w:p w:rsidR="00EE6138" w:rsidRDefault="00EE6138" w:rsidP="00EE6138">
      <w:pPr>
        <w:pStyle w:val="Odstavecseseznamem"/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pStyle w:val="Odstavecseseznamem"/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EE6138" w:rsidRDefault="00EE6138" w:rsidP="00EE6138">
      <w:pPr>
        <w:pStyle w:val="Odstavecseseznamem"/>
        <w:ind w:left="567"/>
        <w:rPr>
          <w:b/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</w:p>
    <w:p w:rsidR="00EE6138" w:rsidRDefault="00EE6138" w:rsidP="00EE6138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pStyle w:val="Odstavecseseznamem"/>
        <w:numPr>
          <w:ilvl w:val="0"/>
          <w:numId w:val="44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pStyle w:val="Odstavecseseznamem"/>
        <w:numPr>
          <w:ilvl w:val="0"/>
          <w:numId w:val="44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EE6138" w:rsidRDefault="00EE6138" w:rsidP="00EE6138">
      <w:pPr>
        <w:rPr>
          <w:sz w:val="22"/>
          <w:szCs w:val="22"/>
        </w:rPr>
      </w:pPr>
    </w:p>
    <w:p w:rsidR="00EE6138" w:rsidRDefault="00EE6138" w:rsidP="00EE6138">
      <w:pPr>
        <w:rPr>
          <w:b/>
          <w:sz w:val="22"/>
          <w:szCs w:val="22"/>
        </w:rPr>
      </w:pPr>
    </w:p>
    <w:p w:rsidR="00EE6138" w:rsidRDefault="00EE6138" w:rsidP="00EE6138">
      <w:pPr>
        <w:rPr>
          <w:b/>
          <w:sz w:val="22"/>
          <w:szCs w:val="22"/>
        </w:rPr>
      </w:pPr>
    </w:p>
    <w:p w:rsidR="00EE6138" w:rsidRDefault="00EE6138" w:rsidP="00EE6138">
      <w:pPr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  <w:r>
        <w:rPr>
          <w:sz w:val="22"/>
          <w:szCs w:val="22"/>
          <w:highlight w:val="cyan"/>
        </w:rPr>
        <w:t xml:space="preserve"> </w:t>
      </w:r>
    </w:p>
    <w:p w:rsidR="00EE6138" w:rsidRDefault="00EE6138" w:rsidP="00EE6138">
      <w:pPr>
        <w:rPr>
          <w:b/>
          <w:sz w:val="22"/>
          <w:szCs w:val="22"/>
        </w:rPr>
      </w:pPr>
    </w:p>
    <w:p w:rsidR="002C5974" w:rsidRDefault="002C5974" w:rsidP="00FD6A76">
      <w:pPr>
        <w:jc w:val="both"/>
        <w:rPr>
          <w:sz w:val="22"/>
          <w:szCs w:val="22"/>
        </w:rPr>
      </w:pPr>
    </w:p>
    <w:sectPr w:rsidR="002C5974" w:rsidSect="006461E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58" w:rsidRDefault="00352858">
      <w:r>
        <w:separator/>
      </w:r>
    </w:p>
  </w:endnote>
  <w:endnote w:type="continuationSeparator" w:id="0">
    <w:p w:rsidR="00352858" w:rsidRDefault="0035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97" w:rsidRDefault="00AF1497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1497" w:rsidRDefault="00AF14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97" w:rsidRPr="00862358" w:rsidRDefault="00AF1497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481024">
      <w:rPr>
        <w:rStyle w:val="slostrnky"/>
        <w:rFonts w:cs="Arial"/>
        <w:noProof/>
        <w:sz w:val="22"/>
        <w:szCs w:val="22"/>
      </w:rPr>
      <w:t>8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AF1497" w:rsidRDefault="00AF14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58" w:rsidRDefault="00352858">
      <w:r>
        <w:separator/>
      </w:r>
    </w:p>
  </w:footnote>
  <w:footnote w:type="continuationSeparator" w:id="0">
    <w:p w:rsidR="00352858" w:rsidRDefault="00352858">
      <w:r>
        <w:continuationSeparator/>
      </w:r>
    </w:p>
  </w:footnote>
  <w:footnote w:id="1">
    <w:p w:rsidR="00AF1497" w:rsidRPr="008C2001" w:rsidRDefault="00AF1497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:rsidR="00AF1497" w:rsidRDefault="00AF1497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AF1497" w:rsidRDefault="00AF1497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97" w:rsidRPr="001537FC" w:rsidRDefault="00AF1497" w:rsidP="001537FC">
    <w:pPr>
      <w:pStyle w:val="Zhlav"/>
      <w:jc w:val="right"/>
      <w:rPr>
        <w:b/>
        <w:bCs/>
        <w:color w:val="808080"/>
        <w:sz w:val="24"/>
      </w:rPr>
    </w:pPr>
    <w:r w:rsidRPr="00CB54DF">
      <w:rPr>
        <w:b/>
        <w:bCs/>
        <w:color w:val="808080"/>
        <w:sz w:val="24"/>
      </w:rPr>
      <w:t>Logistik skladových operací (kód: 37-030-M)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1C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681B09"/>
    <w:multiLevelType w:val="hybridMultilevel"/>
    <w:tmpl w:val="800EF8AA"/>
    <w:lvl w:ilvl="0" w:tplc="4D82F6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0A86"/>
    <w:multiLevelType w:val="hybridMultilevel"/>
    <w:tmpl w:val="F5209014"/>
    <w:lvl w:ilvl="0" w:tplc="8034F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140C9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20073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9B027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15E679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7F621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9216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93C5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5843A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0109E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FD3217"/>
    <w:multiLevelType w:val="hybridMultilevel"/>
    <w:tmpl w:val="4928ECDC"/>
    <w:lvl w:ilvl="0" w:tplc="38B031B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A568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812554"/>
    <w:multiLevelType w:val="hybridMultilevel"/>
    <w:tmpl w:val="A32AF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2B1C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0529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7679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424E05"/>
    <w:multiLevelType w:val="hybridMultilevel"/>
    <w:tmpl w:val="96142A0C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536F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C4943"/>
    <w:multiLevelType w:val="hybridMultilevel"/>
    <w:tmpl w:val="BE4AA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B181E"/>
    <w:multiLevelType w:val="hybridMultilevel"/>
    <w:tmpl w:val="402C2824"/>
    <w:lvl w:ilvl="0" w:tplc="FFFFFFFF">
      <w:start w:val="1"/>
      <w:numFmt w:val="bullet"/>
      <w:pStyle w:val="normsod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91E87"/>
    <w:multiLevelType w:val="hybridMultilevel"/>
    <w:tmpl w:val="78BA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E647F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0"/>
  </w:num>
  <w:num w:numId="4">
    <w:abstractNumId w:val="13"/>
  </w:num>
  <w:num w:numId="5">
    <w:abstractNumId w:val="23"/>
  </w:num>
  <w:num w:numId="6">
    <w:abstractNumId w:val="9"/>
  </w:num>
  <w:num w:numId="7">
    <w:abstractNumId w:val="6"/>
  </w:num>
  <w:num w:numId="8">
    <w:abstractNumId w:val="8"/>
  </w:num>
  <w:num w:numId="9">
    <w:abstractNumId w:val="39"/>
  </w:num>
  <w:num w:numId="10">
    <w:abstractNumId w:val="16"/>
  </w:num>
  <w:num w:numId="11">
    <w:abstractNumId w:val="27"/>
  </w:num>
  <w:num w:numId="12">
    <w:abstractNumId w:val="1"/>
  </w:num>
  <w:num w:numId="13">
    <w:abstractNumId w:val="28"/>
  </w:num>
  <w:num w:numId="14">
    <w:abstractNumId w:val="33"/>
  </w:num>
  <w:num w:numId="15">
    <w:abstractNumId w:val="26"/>
  </w:num>
  <w:num w:numId="16">
    <w:abstractNumId w:val="29"/>
  </w:num>
  <w:num w:numId="17">
    <w:abstractNumId w:val="34"/>
  </w:num>
  <w:num w:numId="18">
    <w:abstractNumId w:val="41"/>
  </w:num>
  <w:num w:numId="19">
    <w:abstractNumId w:val="12"/>
  </w:num>
  <w:num w:numId="20">
    <w:abstractNumId w:val="30"/>
  </w:num>
  <w:num w:numId="21">
    <w:abstractNumId w:val="17"/>
  </w:num>
  <w:num w:numId="22">
    <w:abstractNumId w:val="40"/>
  </w:num>
  <w:num w:numId="23">
    <w:abstractNumId w:val="24"/>
  </w:num>
  <w:num w:numId="24">
    <w:abstractNumId w:val="5"/>
  </w:num>
  <w:num w:numId="25">
    <w:abstractNumId w:val="0"/>
  </w:num>
  <w:num w:numId="26">
    <w:abstractNumId w:val="22"/>
  </w:num>
  <w:num w:numId="27">
    <w:abstractNumId w:val="31"/>
  </w:num>
  <w:num w:numId="28">
    <w:abstractNumId w:val="10"/>
  </w:num>
  <w:num w:numId="29">
    <w:abstractNumId w:val="32"/>
  </w:num>
  <w:num w:numId="30">
    <w:abstractNumId w:val="4"/>
  </w:num>
  <w:num w:numId="31">
    <w:abstractNumId w:val="38"/>
  </w:num>
  <w:num w:numId="32">
    <w:abstractNumId w:val="36"/>
  </w:num>
  <w:num w:numId="33">
    <w:abstractNumId w:val="3"/>
  </w:num>
  <w:num w:numId="34">
    <w:abstractNumId w:val="15"/>
  </w:num>
  <w:num w:numId="35">
    <w:abstractNumId w:val="2"/>
  </w:num>
  <w:num w:numId="36">
    <w:abstractNumId w:val="14"/>
  </w:num>
  <w:num w:numId="37">
    <w:abstractNumId w:val="11"/>
  </w:num>
  <w:num w:numId="38">
    <w:abstractNumId w:val="37"/>
  </w:num>
  <w:num w:numId="39">
    <w:abstractNumId w:val="21"/>
  </w:num>
  <w:num w:numId="40">
    <w:abstractNumId w:val="18"/>
  </w:num>
  <w:num w:numId="41">
    <w:abstractNumId w:val="7"/>
  </w:num>
  <w:num w:numId="42">
    <w:abstractNumId w:val="38"/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4B0A"/>
    <w:rsid w:val="00006951"/>
    <w:rsid w:val="00013BCA"/>
    <w:rsid w:val="00027F98"/>
    <w:rsid w:val="00052362"/>
    <w:rsid w:val="00056A8D"/>
    <w:rsid w:val="00084AD4"/>
    <w:rsid w:val="00084C83"/>
    <w:rsid w:val="00091EC3"/>
    <w:rsid w:val="00097E69"/>
    <w:rsid w:val="000A424F"/>
    <w:rsid w:val="000A4D3C"/>
    <w:rsid w:val="000B013B"/>
    <w:rsid w:val="000B3628"/>
    <w:rsid w:val="000C2B27"/>
    <w:rsid w:val="000D15E6"/>
    <w:rsid w:val="000E3655"/>
    <w:rsid w:val="000E52B8"/>
    <w:rsid w:val="000E7638"/>
    <w:rsid w:val="000F02E7"/>
    <w:rsid w:val="000F2C88"/>
    <w:rsid w:val="0010096F"/>
    <w:rsid w:val="00100F64"/>
    <w:rsid w:val="00101385"/>
    <w:rsid w:val="00101D2D"/>
    <w:rsid w:val="00104A5F"/>
    <w:rsid w:val="00110506"/>
    <w:rsid w:val="00121093"/>
    <w:rsid w:val="001266C4"/>
    <w:rsid w:val="0013360F"/>
    <w:rsid w:val="00133F6D"/>
    <w:rsid w:val="00137154"/>
    <w:rsid w:val="0014295B"/>
    <w:rsid w:val="001445F1"/>
    <w:rsid w:val="00145106"/>
    <w:rsid w:val="00147570"/>
    <w:rsid w:val="001537FC"/>
    <w:rsid w:val="00153D3E"/>
    <w:rsid w:val="001552EC"/>
    <w:rsid w:val="00163AA7"/>
    <w:rsid w:val="00170951"/>
    <w:rsid w:val="001833D3"/>
    <w:rsid w:val="001903C6"/>
    <w:rsid w:val="00190D6D"/>
    <w:rsid w:val="001971BD"/>
    <w:rsid w:val="00197B2D"/>
    <w:rsid w:val="001A00B1"/>
    <w:rsid w:val="001A3255"/>
    <w:rsid w:val="001A440D"/>
    <w:rsid w:val="001A488C"/>
    <w:rsid w:val="001B1E32"/>
    <w:rsid w:val="001C7651"/>
    <w:rsid w:val="001D469C"/>
    <w:rsid w:val="001E36A0"/>
    <w:rsid w:val="00202841"/>
    <w:rsid w:val="002028D7"/>
    <w:rsid w:val="00207B73"/>
    <w:rsid w:val="00213552"/>
    <w:rsid w:val="00215964"/>
    <w:rsid w:val="00217A7C"/>
    <w:rsid w:val="00223D07"/>
    <w:rsid w:val="002259F1"/>
    <w:rsid w:val="00230701"/>
    <w:rsid w:val="00233263"/>
    <w:rsid w:val="00236932"/>
    <w:rsid w:val="002407EC"/>
    <w:rsid w:val="00243A97"/>
    <w:rsid w:val="002454F2"/>
    <w:rsid w:val="0025097E"/>
    <w:rsid w:val="00252491"/>
    <w:rsid w:val="00257339"/>
    <w:rsid w:val="0027546A"/>
    <w:rsid w:val="00275802"/>
    <w:rsid w:val="00275C93"/>
    <w:rsid w:val="002770B4"/>
    <w:rsid w:val="00277E9B"/>
    <w:rsid w:val="00280B5A"/>
    <w:rsid w:val="0029050D"/>
    <w:rsid w:val="00292CC4"/>
    <w:rsid w:val="002A4F05"/>
    <w:rsid w:val="002A58B7"/>
    <w:rsid w:val="002A59AD"/>
    <w:rsid w:val="002A59B4"/>
    <w:rsid w:val="002B32B7"/>
    <w:rsid w:val="002C07A5"/>
    <w:rsid w:val="002C1AFF"/>
    <w:rsid w:val="002C5974"/>
    <w:rsid w:val="002C7731"/>
    <w:rsid w:val="002D025F"/>
    <w:rsid w:val="002E1633"/>
    <w:rsid w:val="002F3455"/>
    <w:rsid w:val="00301CC1"/>
    <w:rsid w:val="00306D24"/>
    <w:rsid w:val="003131AF"/>
    <w:rsid w:val="0031421D"/>
    <w:rsid w:val="00316DF9"/>
    <w:rsid w:val="003170BA"/>
    <w:rsid w:val="00320F84"/>
    <w:rsid w:val="00321A5E"/>
    <w:rsid w:val="00332AE8"/>
    <w:rsid w:val="00336F1A"/>
    <w:rsid w:val="00342D9B"/>
    <w:rsid w:val="00344BFC"/>
    <w:rsid w:val="00352858"/>
    <w:rsid w:val="00356EEB"/>
    <w:rsid w:val="003602C9"/>
    <w:rsid w:val="00376A20"/>
    <w:rsid w:val="00384DE8"/>
    <w:rsid w:val="003862D7"/>
    <w:rsid w:val="00387ECC"/>
    <w:rsid w:val="0039321C"/>
    <w:rsid w:val="00393819"/>
    <w:rsid w:val="003A70AA"/>
    <w:rsid w:val="003B052A"/>
    <w:rsid w:val="003B43CB"/>
    <w:rsid w:val="003C075B"/>
    <w:rsid w:val="003C3BB2"/>
    <w:rsid w:val="003D12F6"/>
    <w:rsid w:val="003D334A"/>
    <w:rsid w:val="003E1E62"/>
    <w:rsid w:val="003E1EFC"/>
    <w:rsid w:val="003E2294"/>
    <w:rsid w:val="003E2A22"/>
    <w:rsid w:val="003E4453"/>
    <w:rsid w:val="003E53D8"/>
    <w:rsid w:val="003F38CE"/>
    <w:rsid w:val="0040233C"/>
    <w:rsid w:val="00403D34"/>
    <w:rsid w:val="0040476A"/>
    <w:rsid w:val="00404DF2"/>
    <w:rsid w:val="00413F1A"/>
    <w:rsid w:val="004155E1"/>
    <w:rsid w:val="00427C5B"/>
    <w:rsid w:val="0043664B"/>
    <w:rsid w:val="0044205E"/>
    <w:rsid w:val="00446AF9"/>
    <w:rsid w:val="00447925"/>
    <w:rsid w:val="00455414"/>
    <w:rsid w:val="004562BA"/>
    <w:rsid w:val="004571F9"/>
    <w:rsid w:val="00457BA4"/>
    <w:rsid w:val="00463EEB"/>
    <w:rsid w:val="0047317A"/>
    <w:rsid w:val="00476970"/>
    <w:rsid w:val="00481024"/>
    <w:rsid w:val="00485ACF"/>
    <w:rsid w:val="00492F32"/>
    <w:rsid w:val="00495825"/>
    <w:rsid w:val="00495A5E"/>
    <w:rsid w:val="004A5799"/>
    <w:rsid w:val="004B37B2"/>
    <w:rsid w:val="004B3D30"/>
    <w:rsid w:val="004B581A"/>
    <w:rsid w:val="004C1B3B"/>
    <w:rsid w:val="004C2564"/>
    <w:rsid w:val="004C47FE"/>
    <w:rsid w:val="004C7566"/>
    <w:rsid w:val="004E08E6"/>
    <w:rsid w:val="004E0F26"/>
    <w:rsid w:val="004E449D"/>
    <w:rsid w:val="004F1C98"/>
    <w:rsid w:val="004F21D5"/>
    <w:rsid w:val="004F28EE"/>
    <w:rsid w:val="004F55A1"/>
    <w:rsid w:val="00500858"/>
    <w:rsid w:val="00510801"/>
    <w:rsid w:val="00513D99"/>
    <w:rsid w:val="00523F56"/>
    <w:rsid w:val="00530C9D"/>
    <w:rsid w:val="00531ABD"/>
    <w:rsid w:val="005325BB"/>
    <w:rsid w:val="00532ED1"/>
    <w:rsid w:val="00534D3B"/>
    <w:rsid w:val="0054027F"/>
    <w:rsid w:val="0054094A"/>
    <w:rsid w:val="005425AB"/>
    <w:rsid w:val="005458F1"/>
    <w:rsid w:val="00546680"/>
    <w:rsid w:val="005518AB"/>
    <w:rsid w:val="0055275E"/>
    <w:rsid w:val="00552A80"/>
    <w:rsid w:val="005559C5"/>
    <w:rsid w:val="00557ADA"/>
    <w:rsid w:val="00560C7F"/>
    <w:rsid w:val="005638E4"/>
    <w:rsid w:val="00564BAE"/>
    <w:rsid w:val="00567091"/>
    <w:rsid w:val="005855A4"/>
    <w:rsid w:val="005A6DFF"/>
    <w:rsid w:val="005B3945"/>
    <w:rsid w:val="005B5BDC"/>
    <w:rsid w:val="005D665D"/>
    <w:rsid w:val="005E177E"/>
    <w:rsid w:val="005E4DBB"/>
    <w:rsid w:val="005E5F85"/>
    <w:rsid w:val="005E75ED"/>
    <w:rsid w:val="005F34E9"/>
    <w:rsid w:val="005F6003"/>
    <w:rsid w:val="00604C50"/>
    <w:rsid w:val="00605F60"/>
    <w:rsid w:val="006130CD"/>
    <w:rsid w:val="00614329"/>
    <w:rsid w:val="006145FB"/>
    <w:rsid w:val="0061625E"/>
    <w:rsid w:val="00616F0E"/>
    <w:rsid w:val="006213DF"/>
    <w:rsid w:val="006322C8"/>
    <w:rsid w:val="0064347C"/>
    <w:rsid w:val="006461E8"/>
    <w:rsid w:val="00647A02"/>
    <w:rsid w:val="00653CA0"/>
    <w:rsid w:val="0066240E"/>
    <w:rsid w:val="00662CF8"/>
    <w:rsid w:val="00663AFE"/>
    <w:rsid w:val="0067042F"/>
    <w:rsid w:val="0067151B"/>
    <w:rsid w:val="00675613"/>
    <w:rsid w:val="00681B5F"/>
    <w:rsid w:val="00682641"/>
    <w:rsid w:val="006A3348"/>
    <w:rsid w:val="006B71E2"/>
    <w:rsid w:val="006D18E1"/>
    <w:rsid w:val="006D4ADB"/>
    <w:rsid w:val="006D5235"/>
    <w:rsid w:val="006F16CD"/>
    <w:rsid w:val="006F4453"/>
    <w:rsid w:val="006F4538"/>
    <w:rsid w:val="00700B71"/>
    <w:rsid w:val="00710327"/>
    <w:rsid w:val="00714377"/>
    <w:rsid w:val="007173B6"/>
    <w:rsid w:val="0072130D"/>
    <w:rsid w:val="00721FBD"/>
    <w:rsid w:val="00723B40"/>
    <w:rsid w:val="007248AE"/>
    <w:rsid w:val="0072522F"/>
    <w:rsid w:val="00725F5C"/>
    <w:rsid w:val="00734D92"/>
    <w:rsid w:val="007374B3"/>
    <w:rsid w:val="00743861"/>
    <w:rsid w:val="00754ACB"/>
    <w:rsid w:val="00762F61"/>
    <w:rsid w:val="00766FB8"/>
    <w:rsid w:val="007771D1"/>
    <w:rsid w:val="00780B73"/>
    <w:rsid w:val="00782C25"/>
    <w:rsid w:val="00794425"/>
    <w:rsid w:val="0079714F"/>
    <w:rsid w:val="007A5162"/>
    <w:rsid w:val="007C4A14"/>
    <w:rsid w:val="007C6D76"/>
    <w:rsid w:val="007D1DF8"/>
    <w:rsid w:val="007D36FC"/>
    <w:rsid w:val="007D5530"/>
    <w:rsid w:val="007D6B1E"/>
    <w:rsid w:val="007E3584"/>
    <w:rsid w:val="007E4AC5"/>
    <w:rsid w:val="007F400F"/>
    <w:rsid w:val="0080073E"/>
    <w:rsid w:val="00801002"/>
    <w:rsid w:val="00805D5F"/>
    <w:rsid w:val="00807041"/>
    <w:rsid w:val="00816EC6"/>
    <w:rsid w:val="0081725D"/>
    <w:rsid w:val="008201EB"/>
    <w:rsid w:val="0082524E"/>
    <w:rsid w:val="00825DFA"/>
    <w:rsid w:val="00835816"/>
    <w:rsid w:val="008425A0"/>
    <w:rsid w:val="00847255"/>
    <w:rsid w:val="008475FF"/>
    <w:rsid w:val="0085004D"/>
    <w:rsid w:val="00852FB4"/>
    <w:rsid w:val="00857344"/>
    <w:rsid w:val="00862358"/>
    <w:rsid w:val="00865742"/>
    <w:rsid w:val="00876BDA"/>
    <w:rsid w:val="00880E48"/>
    <w:rsid w:val="00881312"/>
    <w:rsid w:val="00881D97"/>
    <w:rsid w:val="00892625"/>
    <w:rsid w:val="008A0794"/>
    <w:rsid w:val="008A3248"/>
    <w:rsid w:val="008A5A3A"/>
    <w:rsid w:val="008A5C42"/>
    <w:rsid w:val="008B19BD"/>
    <w:rsid w:val="008B20F8"/>
    <w:rsid w:val="008C090D"/>
    <w:rsid w:val="008C2001"/>
    <w:rsid w:val="008C64D5"/>
    <w:rsid w:val="008E0D55"/>
    <w:rsid w:val="008E6C29"/>
    <w:rsid w:val="008E75A5"/>
    <w:rsid w:val="008F18D0"/>
    <w:rsid w:val="008F5834"/>
    <w:rsid w:val="008F7E6F"/>
    <w:rsid w:val="00902EEE"/>
    <w:rsid w:val="00905DB5"/>
    <w:rsid w:val="00912453"/>
    <w:rsid w:val="009167D9"/>
    <w:rsid w:val="00917D13"/>
    <w:rsid w:val="00931B4B"/>
    <w:rsid w:val="00932E0B"/>
    <w:rsid w:val="00932FBF"/>
    <w:rsid w:val="00952B91"/>
    <w:rsid w:val="00954757"/>
    <w:rsid w:val="00954A56"/>
    <w:rsid w:val="00954C23"/>
    <w:rsid w:val="0097220F"/>
    <w:rsid w:val="00975123"/>
    <w:rsid w:val="00977B3D"/>
    <w:rsid w:val="009864D1"/>
    <w:rsid w:val="009878EA"/>
    <w:rsid w:val="00994788"/>
    <w:rsid w:val="009A7B8D"/>
    <w:rsid w:val="009B0B42"/>
    <w:rsid w:val="009B4400"/>
    <w:rsid w:val="009C5276"/>
    <w:rsid w:val="009D7920"/>
    <w:rsid w:val="009E2041"/>
    <w:rsid w:val="009E3EEF"/>
    <w:rsid w:val="009E43E3"/>
    <w:rsid w:val="009E47CD"/>
    <w:rsid w:val="009E6825"/>
    <w:rsid w:val="009F59AE"/>
    <w:rsid w:val="00A008C9"/>
    <w:rsid w:val="00A02AA3"/>
    <w:rsid w:val="00A10088"/>
    <w:rsid w:val="00A24219"/>
    <w:rsid w:val="00A273EA"/>
    <w:rsid w:val="00A31EA8"/>
    <w:rsid w:val="00A32572"/>
    <w:rsid w:val="00A3707E"/>
    <w:rsid w:val="00A4227B"/>
    <w:rsid w:val="00A51938"/>
    <w:rsid w:val="00A51E9F"/>
    <w:rsid w:val="00A55C94"/>
    <w:rsid w:val="00A57939"/>
    <w:rsid w:val="00A57CD2"/>
    <w:rsid w:val="00A61609"/>
    <w:rsid w:val="00A61C19"/>
    <w:rsid w:val="00A62C4F"/>
    <w:rsid w:val="00A65B83"/>
    <w:rsid w:val="00A83F7B"/>
    <w:rsid w:val="00A8514B"/>
    <w:rsid w:val="00A91503"/>
    <w:rsid w:val="00A92C05"/>
    <w:rsid w:val="00AA36D0"/>
    <w:rsid w:val="00AA5EEE"/>
    <w:rsid w:val="00AA78C4"/>
    <w:rsid w:val="00AB0204"/>
    <w:rsid w:val="00AB47F3"/>
    <w:rsid w:val="00AD2A1C"/>
    <w:rsid w:val="00AE093F"/>
    <w:rsid w:val="00AE2126"/>
    <w:rsid w:val="00AF1497"/>
    <w:rsid w:val="00AF1DA4"/>
    <w:rsid w:val="00AF6AEC"/>
    <w:rsid w:val="00B01C57"/>
    <w:rsid w:val="00B01F34"/>
    <w:rsid w:val="00B02402"/>
    <w:rsid w:val="00B25813"/>
    <w:rsid w:val="00B34AF8"/>
    <w:rsid w:val="00B37645"/>
    <w:rsid w:val="00B60663"/>
    <w:rsid w:val="00B60D1E"/>
    <w:rsid w:val="00B74B8E"/>
    <w:rsid w:val="00B86B1A"/>
    <w:rsid w:val="00B93DBF"/>
    <w:rsid w:val="00BA04CC"/>
    <w:rsid w:val="00BA223A"/>
    <w:rsid w:val="00BA254C"/>
    <w:rsid w:val="00BA4C6E"/>
    <w:rsid w:val="00BB61E0"/>
    <w:rsid w:val="00BB6C83"/>
    <w:rsid w:val="00BC1325"/>
    <w:rsid w:val="00BC3140"/>
    <w:rsid w:val="00BC6A7C"/>
    <w:rsid w:val="00BD4CB8"/>
    <w:rsid w:val="00BD74F3"/>
    <w:rsid w:val="00BE022A"/>
    <w:rsid w:val="00BE0AAC"/>
    <w:rsid w:val="00BE2596"/>
    <w:rsid w:val="00BE45DB"/>
    <w:rsid w:val="00BF06E4"/>
    <w:rsid w:val="00C03DB1"/>
    <w:rsid w:val="00C05E19"/>
    <w:rsid w:val="00C100FD"/>
    <w:rsid w:val="00C11577"/>
    <w:rsid w:val="00C137FF"/>
    <w:rsid w:val="00C15DF1"/>
    <w:rsid w:val="00C32309"/>
    <w:rsid w:val="00C37C02"/>
    <w:rsid w:val="00C45D70"/>
    <w:rsid w:val="00C51861"/>
    <w:rsid w:val="00C552E1"/>
    <w:rsid w:val="00C55E95"/>
    <w:rsid w:val="00C60C3C"/>
    <w:rsid w:val="00C71C40"/>
    <w:rsid w:val="00C7207B"/>
    <w:rsid w:val="00C800B9"/>
    <w:rsid w:val="00C807EB"/>
    <w:rsid w:val="00C8118B"/>
    <w:rsid w:val="00C816A8"/>
    <w:rsid w:val="00C82F48"/>
    <w:rsid w:val="00C922E2"/>
    <w:rsid w:val="00C97D62"/>
    <w:rsid w:val="00CA1E55"/>
    <w:rsid w:val="00CB21B1"/>
    <w:rsid w:val="00CB54DF"/>
    <w:rsid w:val="00CD35CF"/>
    <w:rsid w:val="00CE152B"/>
    <w:rsid w:val="00CF30D5"/>
    <w:rsid w:val="00CF4552"/>
    <w:rsid w:val="00D072C8"/>
    <w:rsid w:val="00D223D6"/>
    <w:rsid w:val="00D33585"/>
    <w:rsid w:val="00D34054"/>
    <w:rsid w:val="00D55E8B"/>
    <w:rsid w:val="00D565E7"/>
    <w:rsid w:val="00D56C79"/>
    <w:rsid w:val="00D66F7D"/>
    <w:rsid w:val="00D72AC3"/>
    <w:rsid w:val="00D73E1B"/>
    <w:rsid w:val="00D7666F"/>
    <w:rsid w:val="00D812BD"/>
    <w:rsid w:val="00D834DF"/>
    <w:rsid w:val="00D83942"/>
    <w:rsid w:val="00D94DCD"/>
    <w:rsid w:val="00D95753"/>
    <w:rsid w:val="00D9613B"/>
    <w:rsid w:val="00DA41E5"/>
    <w:rsid w:val="00DA4283"/>
    <w:rsid w:val="00DA7F9B"/>
    <w:rsid w:val="00DB2422"/>
    <w:rsid w:val="00DB4F44"/>
    <w:rsid w:val="00DB7A3B"/>
    <w:rsid w:val="00DC5A71"/>
    <w:rsid w:val="00DD5A09"/>
    <w:rsid w:val="00DD65FC"/>
    <w:rsid w:val="00DE04E0"/>
    <w:rsid w:val="00DF516F"/>
    <w:rsid w:val="00DF727A"/>
    <w:rsid w:val="00E00C78"/>
    <w:rsid w:val="00E1469D"/>
    <w:rsid w:val="00E14B39"/>
    <w:rsid w:val="00E15DDB"/>
    <w:rsid w:val="00E20991"/>
    <w:rsid w:val="00E3046C"/>
    <w:rsid w:val="00E3249D"/>
    <w:rsid w:val="00E42D50"/>
    <w:rsid w:val="00E443B6"/>
    <w:rsid w:val="00E52895"/>
    <w:rsid w:val="00E83CDE"/>
    <w:rsid w:val="00E845C9"/>
    <w:rsid w:val="00EA16A4"/>
    <w:rsid w:val="00EA171D"/>
    <w:rsid w:val="00EC4524"/>
    <w:rsid w:val="00EC5CBE"/>
    <w:rsid w:val="00EC73C9"/>
    <w:rsid w:val="00ED78BD"/>
    <w:rsid w:val="00EE4F92"/>
    <w:rsid w:val="00EE6138"/>
    <w:rsid w:val="00EF1DED"/>
    <w:rsid w:val="00EF2F06"/>
    <w:rsid w:val="00EF5AB6"/>
    <w:rsid w:val="00F0389B"/>
    <w:rsid w:val="00F05E84"/>
    <w:rsid w:val="00F13EEF"/>
    <w:rsid w:val="00F221FF"/>
    <w:rsid w:val="00F278C2"/>
    <w:rsid w:val="00F3086A"/>
    <w:rsid w:val="00F31EAB"/>
    <w:rsid w:val="00F379E7"/>
    <w:rsid w:val="00F37D3A"/>
    <w:rsid w:val="00F55BAD"/>
    <w:rsid w:val="00F62185"/>
    <w:rsid w:val="00F63741"/>
    <w:rsid w:val="00F65058"/>
    <w:rsid w:val="00F67ABD"/>
    <w:rsid w:val="00F732A7"/>
    <w:rsid w:val="00F737F7"/>
    <w:rsid w:val="00F77A14"/>
    <w:rsid w:val="00F817CE"/>
    <w:rsid w:val="00F82AD7"/>
    <w:rsid w:val="00F84D6B"/>
    <w:rsid w:val="00F9229A"/>
    <w:rsid w:val="00F951BD"/>
    <w:rsid w:val="00FB2454"/>
    <w:rsid w:val="00FB394C"/>
    <w:rsid w:val="00FB404B"/>
    <w:rsid w:val="00FD67E6"/>
    <w:rsid w:val="00FD6A76"/>
    <w:rsid w:val="00FD6BE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ACDBA1D7-2AF8-4902-A2C8-5CD7C21B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paragraph" w:customStyle="1" w:styleId="normsodr">
    <w:name w:val="norm s odr"/>
    <w:basedOn w:val="Normln"/>
    <w:rsid w:val="00A10088"/>
    <w:pPr>
      <w:numPr>
        <w:numId w:val="38"/>
      </w:numPr>
      <w:spacing w:before="120"/>
      <w:jc w:val="both"/>
    </w:pPr>
    <w:rPr>
      <w:rFonts w:ascii="Tahoma" w:eastAsia="MS Mincho" w:hAnsi="Tahoma"/>
      <w:sz w:val="20"/>
      <w:szCs w:val="20"/>
    </w:rPr>
  </w:style>
  <w:style w:type="paragraph" w:customStyle="1" w:styleId="normsodrbezodsazen">
    <w:name w:val="norm s odr bez odsazení"/>
    <w:basedOn w:val="normsodr"/>
    <w:link w:val="normsodrbezodsazenChar"/>
    <w:rsid w:val="00A10088"/>
    <w:pPr>
      <w:spacing w:before="0"/>
    </w:pPr>
  </w:style>
  <w:style w:type="character" w:customStyle="1" w:styleId="normsodrbezodsazenChar">
    <w:name w:val="norm s odr bez odsazení Char"/>
    <w:basedOn w:val="Standardnpsmoodstavce"/>
    <w:link w:val="normsodrbezodsazen"/>
    <w:rsid w:val="00A10088"/>
    <w:rPr>
      <w:rFonts w:ascii="Tahoma" w:eastAsia="MS Mincho" w:hAnsi="Tahoma"/>
    </w:rPr>
  </w:style>
  <w:style w:type="character" w:customStyle="1" w:styleId="Nadpis2Char">
    <w:name w:val="Nadpis 2 Char"/>
    <w:basedOn w:val="Standardnpsmoodstavce"/>
    <w:link w:val="Nadpis2"/>
    <w:uiPriority w:val="9"/>
    <w:rsid w:val="00EE6138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uv.cz.univ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B15C-08FD-4456-8377-CCDC25E0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5233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36038</CharactersWithSpaces>
  <SharedDoc>false</SharedDoc>
  <HLinks>
    <vt:vector size="36" baseType="variant">
      <vt:variant>
        <vt:i4>1638404</vt:i4>
      </vt:variant>
      <vt:variant>
        <vt:i4>75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3932230</vt:i4>
      </vt:variant>
      <vt:variant>
        <vt:i4>12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3932230</vt:i4>
      </vt:variant>
      <vt:variant>
        <vt:i4>9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7864409</vt:i4>
      </vt:variant>
      <vt:variant>
        <vt:i4>6</vt:i4>
      </vt:variant>
      <vt:variant>
        <vt:i4>0</vt:i4>
      </vt:variant>
      <vt:variant>
        <vt:i4>5</vt:i4>
      </vt:variant>
      <vt:variant>
        <vt:lpwstr>mailto:smidl@ssinfis.cz</vt:lpwstr>
      </vt:variant>
      <vt:variant>
        <vt:lpwstr/>
      </vt:variant>
      <vt:variant>
        <vt:i4>1179698</vt:i4>
      </vt:variant>
      <vt:variant>
        <vt:i4>3</vt:i4>
      </vt:variant>
      <vt:variant>
        <vt:i4>0</vt:i4>
      </vt:variant>
      <vt:variant>
        <vt:i4>5</vt:i4>
      </vt:variant>
      <vt:variant>
        <vt:lpwstr>mailto:holubova@ssinfis.cz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Oudová</dc:creator>
  <cp:lastModifiedBy>Kašparová Jana</cp:lastModifiedBy>
  <cp:revision>15</cp:revision>
  <cp:lastPrinted>2014-06-16T18:28:00Z</cp:lastPrinted>
  <dcterms:created xsi:type="dcterms:W3CDTF">2014-08-16T16:36:00Z</dcterms:created>
  <dcterms:modified xsi:type="dcterms:W3CDTF">2015-05-30T15:54:00Z</dcterms:modified>
</cp:coreProperties>
</file>